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DD857" w14:textId="77777777" w:rsidR="00713702" w:rsidRPr="00713702" w:rsidRDefault="00713702" w:rsidP="0071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02">
        <w:rPr>
          <w:rFonts w:ascii="Times New Roman" w:hAnsi="Times New Roman" w:cs="Times New Roman"/>
          <w:b/>
          <w:bCs/>
          <w:sz w:val="28"/>
          <w:szCs w:val="28"/>
        </w:rPr>
        <w:t>Перелік документів,</w:t>
      </w:r>
    </w:p>
    <w:p w14:paraId="50E75B45" w14:textId="77777777" w:rsidR="00713702" w:rsidRPr="00713702" w:rsidRDefault="00713702" w:rsidP="0071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02">
        <w:rPr>
          <w:rFonts w:ascii="Times New Roman" w:hAnsi="Times New Roman" w:cs="Times New Roman"/>
          <w:b/>
          <w:bCs/>
          <w:sz w:val="28"/>
          <w:szCs w:val="28"/>
        </w:rPr>
        <w:t xml:space="preserve">які має надати акціонер (представник акціонера) для його участі у загальних зборах акцонерів ПрАТ «Нижньодністровська ГЕС», </w:t>
      </w:r>
    </w:p>
    <w:p w14:paraId="5065355E" w14:textId="3405190F" w:rsidR="00713702" w:rsidRPr="00713702" w:rsidRDefault="00713702" w:rsidP="0071370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3702">
        <w:rPr>
          <w:rFonts w:ascii="Times New Roman" w:hAnsi="Times New Roman" w:cs="Times New Roman"/>
          <w:b/>
          <w:bCs/>
          <w:sz w:val="28"/>
          <w:szCs w:val="28"/>
        </w:rPr>
        <w:t>які призначені на 2</w:t>
      </w:r>
      <w:r w:rsidR="00041C01">
        <w:rPr>
          <w:rFonts w:ascii="Times New Roman" w:hAnsi="Times New Roman" w:cs="Times New Roman"/>
          <w:b/>
          <w:bCs/>
          <w:sz w:val="28"/>
          <w:szCs w:val="28"/>
          <w:lang w:val="uk-UA"/>
        </w:rPr>
        <w:t>9 вересня</w:t>
      </w:r>
      <w:r w:rsidRPr="00713702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Pr="00713702">
        <w:rPr>
          <w:rFonts w:ascii="Times New Roman" w:hAnsi="Times New Roman" w:cs="Times New Roman"/>
          <w:b/>
          <w:bCs/>
          <w:sz w:val="28"/>
          <w:szCs w:val="28"/>
          <w:lang w:val="uk-UA"/>
        </w:rPr>
        <w:t>3</w:t>
      </w:r>
      <w:r w:rsidRPr="00713702">
        <w:rPr>
          <w:rFonts w:ascii="Times New Roman" w:hAnsi="Times New Roman" w:cs="Times New Roman"/>
          <w:b/>
          <w:bCs/>
          <w:sz w:val="28"/>
          <w:szCs w:val="28"/>
        </w:rPr>
        <w:t xml:space="preserve"> року</w:t>
      </w:r>
    </w:p>
    <w:p w14:paraId="1C8BB937" w14:textId="77777777" w:rsidR="00713702" w:rsidRDefault="00713702" w:rsidP="007137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F41ABA" w14:textId="03C4DF1C" w:rsidR="00713702" w:rsidRPr="00713702" w:rsidRDefault="00041C01" w:rsidP="00041C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Вимога пп.3 п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38</w:t>
      </w:r>
      <w:r w:rsidR="00713702" w:rsidRPr="00713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041C01">
        <w:rPr>
          <w:rFonts w:ascii="Times New Roman" w:hAnsi="Times New Roman" w:cs="Times New Roman"/>
          <w:sz w:val="24"/>
          <w:szCs w:val="24"/>
        </w:rPr>
        <w:t>Порядку скликання та проведення дистанційних загальних зборів акціонерів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041C01">
        <w:rPr>
          <w:rFonts w:ascii="Times New Roman" w:hAnsi="Times New Roman" w:cs="Times New Roman"/>
          <w:sz w:val="24"/>
          <w:szCs w:val="24"/>
        </w:rPr>
        <w:t>, затвердженого Рішенням Національної комісії з цінних паперів та фондового ринку 06 березня 2023 року №236</w:t>
      </w:r>
    </w:p>
    <w:p w14:paraId="1B64B10B" w14:textId="77777777" w:rsidR="00713702" w:rsidRDefault="00713702" w:rsidP="00713702">
      <w:pPr>
        <w:jc w:val="both"/>
        <w:rPr>
          <w:rFonts w:ascii="Times New Roman" w:hAnsi="Times New Roman" w:cs="Times New Roman"/>
          <w:sz w:val="28"/>
          <w:szCs w:val="28"/>
        </w:rPr>
      </w:pPr>
      <w:r w:rsidRPr="0071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13702">
        <w:rPr>
          <w:rFonts w:ascii="Times New Roman" w:hAnsi="Times New Roman" w:cs="Times New Roman"/>
          <w:sz w:val="28"/>
          <w:szCs w:val="28"/>
        </w:rPr>
        <w:t xml:space="preserve">Для участі у Загальних зборах акціонером (представником акціонера) подаються бюлетені для голосування депозитарній установі, яка обслуговує рахунок в цінних паперах такого акціонера. </w:t>
      </w:r>
    </w:p>
    <w:p w14:paraId="7ADC63E1" w14:textId="77777777" w:rsidR="00713702" w:rsidRDefault="00713702" w:rsidP="00713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702">
        <w:rPr>
          <w:rFonts w:ascii="Times New Roman" w:hAnsi="Times New Roman" w:cs="Times New Roman"/>
          <w:sz w:val="28"/>
          <w:szCs w:val="28"/>
        </w:rPr>
        <w:t xml:space="preserve">Разом із бюлетенями для голосування акціонеру (представнику акціонера) необхідно надати депозитарній установі паспорт (засвідчену належним чином копію), для можливості його ідентифікації та верифікації депозитарною установою, а представнику акціонера також документ, що підтверджує його повноваження (засвідчену належним чином копію). Депозитарна установа може вимагати у </w:t>
      </w:r>
      <w:bookmarkStart w:id="0" w:name="_GoBack"/>
      <w:bookmarkEnd w:id="0"/>
      <w:r w:rsidRPr="00713702">
        <w:rPr>
          <w:rFonts w:ascii="Times New Roman" w:hAnsi="Times New Roman" w:cs="Times New Roman"/>
          <w:sz w:val="28"/>
          <w:szCs w:val="28"/>
        </w:rPr>
        <w:t>акціонера (представника акціонера) також інші документи, необхідні для його ідентифікації та верифікації, відповідно із положенням договору, укладеного між акціонером та такою депозитарною установою та/або законодавством про депозитарну систему та/або законодавством, що регулює порядок дистанційного проведення Загальних зборів.</w:t>
      </w:r>
    </w:p>
    <w:p w14:paraId="75121E36" w14:textId="7DB2245D" w:rsidR="00713702" w:rsidRDefault="00713702" w:rsidP="00713702">
      <w:pPr>
        <w:jc w:val="both"/>
        <w:rPr>
          <w:rFonts w:ascii="Times New Roman" w:hAnsi="Times New Roman" w:cs="Times New Roman"/>
          <w:sz w:val="28"/>
          <w:szCs w:val="28"/>
        </w:rPr>
      </w:pPr>
      <w:r w:rsidRPr="007137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713702">
        <w:rPr>
          <w:rFonts w:ascii="Times New Roman" w:hAnsi="Times New Roman" w:cs="Times New Roman"/>
          <w:sz w:val="28"/>
          <w:szCs w:val="28"/>
        </w:rPr>
        <w:t xml:space="preserve">Довіреність на право участі та голосування на Загальних зборах, видана фізичною особою, посвідчується нотаріусом або іншими посадовими особами, які вчиняють нотаріальні дії, а також може посвідчуватися депозитарною установою у встановленому Національною комісією з цінних паперів та фондового ринку порядку. </w:t>
      </w:r>
    </w:p>
    <w:p w14:paraId="31AE1219" w14:textId="73F0B9BB" w:rsidR="00713702" w:rsidRDefault="00713702" w:rsidP="007137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13702">
        <w:rPr>
          <w:rFonts w:ascii="Times New Roman" w:hAnsi="Times New Roman" w:cs="Times New Roman"/>
          <w:sz w:val="28"/>
          <w:szCs w:val="28"/>
        </w:rPr>
        <w:t>Довіреність на право участі та голосування на Загальних зборах від імені юридичної особи видається її органом або іншою особою, уповноваженою на це її установчими документами.</w:t>
      </w:r>
    </w:p>
    <w:p w14:paraId="3EC20881" w14:textId="77777777" w:rsidR="00713702" w:rsidRDefault="00713702">
      <w:pPr>
        <w:rPr>
          <w:rFonts w:ascii="Times New Roman" w:hAnsi="Times New Roman" w:cs="Times New Roman"/>
          <w:sz w:val="28"/>
          <w:szCs w:val="28"/>
        </w:rPr>
      </w:pPr>
    </w:p>
    <w:p w14:paraId="3AEFA8EF" w14:textId="77777777" w:rsidR="00713702" w:rsidRDefault="00713702">
      <w:pPr>
        <w:rPr>
          <w:rFonts w:ascii="Times New Roman" w:hAnsi="Times New Roman" w:cs="Times New Roman"/>
          <w:sz w:val="28"/>
          <w:szCs w:val="28"/>
        </w:rPr>
      </w:pPr>
    </w:p>
    <w:p w14:paraId="41939D52" w14:textId="77777777" w:rsidR="00713702" w:rsidRDefault="00713702">
      <w:pPr>
        <w:rPr>
          <w:rFonts w:ascii="Times New Roman" w:hAnsi="Times New Roman" w:cs="Times New Roman"/>
          <w:sz w:val="28"/>
          <w:szCs w:val="28"/>
        </w:rPr>
      </w:pPr>
    </w:p>
    <w:p w14:paraId="495781DA" w14:textId="748E3B6A" w:rsidR="007061E7" w:rsidRPr="00713702" w:rsidRDefault="00713702">
      <w:pPr>
        <w:rPr>
          <w:rFonts w:ascii="Times New Roman" w:hAnsi="Times New Roman" w:cs="Times New Roman"/>
          <w:sz w:val="28"/>
          <w:szCs w:val="28"/>
        </w:rPr>
      </w:pPr>
      <w:r w:rsidRPr="00713702">
        <w:rPr>
          <w:rFonts w:ascii="Times New Roman" w:hAnsi="Times New Roman" w:cs="Times New Roman"/>
          <w:sz w:val="28"/>
          <w:szCs w:val="28"/>
        </w:rPr>
        <w:t xml:space="preserve"> Генеральний директор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041C0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713702">
        <w:rPr>
          <w:rFonts w:ascii="Times New Roman" w:hAnsi="Times New Roman" w:cs="Times New Roman"/>
          <w:sz w:val="28"/>
          <w:szCs w:val="28"/>
        </w:rPr>
        <w:t>Сергій ЛУНІН</w:t>
      </w:r>
    </w:p>
    <w:sectPr w:rsidR="007061E7" w:rsidRPr="00713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26"/>
    <w:rsid w:val="00041C01"/>
    <w:rsid w:val="001C2C26"/>
    <w:rsid w:val="007061E7"/>
    <w:rsid w:val="0071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5D3AF"/>
  <w15:chartTrackingRefBased/>
  <w15:docId w15:val="{6CF52D82-BF1D-4AF7-ABA6-93E678F1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3</cp:revision>
  <cp:lastPrinted>2023-03-16T11:45:00Z</cp:lastPrinted>
  <dcterms:created xsi:type="dcterms:W3CDTF">2023-03-16T11:40:00Z</dcterms:created>
  <dcterms:modified xsi:type="dcterms:W3CDTF">2023-08-21T09:36:00Z</dcterms:modified>
</cp:coreProperties>
</file>