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FC" w:rsidRDefault="005D5876" w:rsidP="005D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Проекти рішень з питань, включених до порядку денного </w:t>
      </w:r>
      <w:r w:rsidR="00A30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загальних зборів акціонерів ПрАТ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Нижньодністровська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ГЕС» </w:t>
      </w:r>
    </w:p>
    <w:p w:rsidR="005D5876" w:rsidRDefault="005D5876" w:rsidP="005D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3085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853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A3085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bookmarkEnd w:id="0"/>
    <w:p w:rsidR="005D5876" w:rsidRPr="00ED2F14" w:rsidRDefault="005D5876" w:rsidP="005D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76" w:rsidRDefault="005D5876" w:rsidP="005D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FB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B709FB">
        <w:rPr>
          <w:rFonts w:ascii="Times New Roman" w:hAnsi="Times New Roman" w:cs="Times New Roman"/>
          <w:sz w:val="24"/>
          <w:szCs w:val="24"/>
          <w:lang w:val="uk-UA"/>
        </w:rPr>
        <w:t>одаткова</w:t>
      </w:r>
      <w:proofErr w:type="spellEnd"/>
      <w:r w:rsidRPr="00B709F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</w:t>
      </w:r>
      <w:r w:rsidR="00091D0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B709F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709FB">
        <w:rPr>
          <w:rFonts w:ascii="Times New Roman" w:hAnsi="Times New Roman" w:cs="Times New Roman"/>
          <w:sz w:val="24"/>
          <w:szCs w:val="24"/>
        </w:rPr>
        <w:t xml:space="preserve"> ч. 4 ст.35 ЗУ «Про </w:t>
      </w:r>
      <w:proofErr w:type="spellStart"/>
      <w:r w:rsidRPr="00B709FB">
        <w:rPr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B70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9F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709FB">
        <w:rPr>
          <w:rFonts w:ascii="Times New Roman" w:hAnsi="Times New Roman" w:cs="Times New Roman"/>
          <w:sz w:val="24"/>
          <w:szCs w:val="24"/>
        </w:rPr>
        <w:t>»</w:t>
      </w:r>
    </w:p>
    <w:p w:rsidR="00691A17" w:rsidRDefault="00691A17" w:rsidP="00691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8310"/>
      </w:tblGrid>
      <w:tr w:rsidR="00691A17" w:rsidTr="008312B8">
        <w:trPr>
          <w:trHeight w:val="1273"/>
        </w:trPr>
        <w:tc>
          <w:tcPr>
            <w:tcW w:w="1137" w:type="dxa"/>
          </w:tcPr>
          <w:p w:rsidR="00691A17" w:rsidRPr="00691A17" w:rsidRDefault="00691A17" w:rsidP="0069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питання</w:t>
            </w:r>
          </w:p>
        </w:tc>
        <w:tc>
          <w:tcPr>
            <w:tcW w:w="8310" w:type="dxa"/>
          </w:tcPr>
          <w:p w:rsidR="00723B54" w:rsidRDefault="00723B54" w:rsidP="008312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1A17" w:rsidRPr="00691A17" w:rsidRDefault="00D136E4" w:rsidP="0083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3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 порядку денного </w:t>
            </w:r>
            <w:r w:rsidR="00636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позачергових </w:t>
            </w:r>
            <w:r w:rsidRPr="00D13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загальних зборів товариства та проекти рішень</w:t>
            </w:r>
          </w:p>
        </w:tc>
      </w:tr>
      <w:tr w:rsidR="00691A17" w:rsidRPr="008312B8" w:rsidTr="0085224F">
        <w:tc>
          <w:tcPr>
            <w:tcW w:w="1137" w:type="dxa"/>
          </w:tcPr>
          <w:p w:rsidR="00691A17" w:rsidRPr="00691A17" w:rsidRDefault="00691A17" w:rsidP="0069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10" w:type="dxa"/>
          </w:tcPr>
          <w:p w:rsidR="00691A17" w:rsidRPr="00691A17" w:rsidRDefault="00691A17" w:rsidP="00691A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Обрання членів лічильної комісії позачергових загальних зборів акціонерів Товариства та прийняття рішення про припинення їх повноважень.</w:t>
            </w:r>
          </w:p>
          <w:p w:rsidR="00573EFC" w:rsidRDefault="00573EFC" w:rsidP="00691A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1A17" w:rsidRPr="00691A17" w:rsidRDefault="00691A17" w:rsidP="00691A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рішення:</w:t>
            </w:r>
          </w:p>
          <w:p w:rsidR="00691A17" w:rsidRPr="00691A17" w:rsidRDefault="00691A17" w:rsidP="0069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Обрати членів лічильної комісії у складі: 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 – Андреєва Людмила Борисівна;</w:t>
            </w:r>
          </w:p>
          <w:p w:rsidR="00691A17" w:rsidRPr="00691A17" w:rsidRDefault="00691A17" w:rsidP="00691A17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691A17" w:rsidRPr="00691A17" w:rsidRDefault="00691A17" w:rsidP="00691A17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Бойчук Надія Миколаївна,</w:t>
            </w:r>
          </w:p>
          <w:p w:rsidR="00691A17" w:rsidRPr="00691A17" w:rsidRDefault="00691A17" w:rsidP="00691A17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Майя Іванівна.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Припинити повноваження Лічильної комісії після виконання всіх обов’язків, пов’язаних із проведенням  позачергових загальних зборів Товариства у повному обсязі.</w:t>
            </w:r>
          </w:p>
        </w:tc>
      </w:tr>
      <w:tr w:rsidR="00691A17" w:rsidTr="0085224F">
        <w:tc>
          <w:tcPr>
            <w:tcW w:w="1137" w:type="dxa"/>
          </w:tcPr>
          <w:p w:rsidR="00691A17" w:rsidRPr="00691A17" w:rsidRDefault="00691A17" w:rsidP="0069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310" w:type="dxa"/>
          </w:tcPr>
          <w:p w:rsidR="00691A17" w:rsidRPr="00691A17" w:rsidRDefault="00691A17" w:rsidP="00573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порядку проведення (регламенту) позачергових загальних зборів  Товариства.</w:t>
            </w:r>
          </w:p>
          <w:p w:rsidR="00573EFC" w:rsidRDefault="00573EFC" w:rsidP="00691A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1A17" w:rsidRPr="00691A17" w:rsidRDefault="00691A17" w:rsidP="00691A1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рішення: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наступний порядок проведення (регламент) позачергових загальних зборів Товариства: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і доповіді – до 10 хв., обговорення, виступи і відповіді на питання – до 3 хв.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доповідачам з питань порядку денного подаються присутніми у письмовому вигляді до секретаря   загальних зборів.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Пропозиції, зауваження, особливі думки та таке інше, що подаються учасниками позачергових загальних зборів Товариства секретарю, повинні містити підпис та реквізити особи (прізвище, ім’я та по батькові).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надані без підпису та без зазначення реквізитів, не розглядатимуться.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порядку денного ставить на голосування Голова  позачергових загальних зборів.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черговості розгляду питань порядку денного здійснюється Головою зборів.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</w:t>
            </w: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позачергових з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агальних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запропоновано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декілька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, одним з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зняти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відповідне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з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, Голова </w:t>
            </w: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позачергових з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агальних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спочатку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поставити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денного.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проект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позачерговими з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агальними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зборами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</w:t>
            </w: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позачерговими з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агальними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зборами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розглядаються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Головою </w:t>
            </w: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позачергових з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агальних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ставляться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з них не проводиться,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бюлетені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збираються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з них не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підбиваються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оголошуються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закінчення голосування з питання порядку денного акціонер зобов’язаний здати лічильній комісії бюлетень для голосування.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Лічильна комісія збирає бюлетені, підраховує голоси та об’являє результати голосування.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для голосування визнається недійсним у разі, якщо: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він відрізняється від офіційно виготовленого Товариством зразка;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ньому відсутній підпис акціонера (представника акціонера);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 ньому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відмічено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більше одного варіанта голосування;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 ньому не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відмічено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жодного варіанту голосування;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Бюлетені для голосування, визнані недійсними, не враховуються під час підрахунку голосів.</w:t>
            </w:r>
          </w:p>
          <w:p w:rsidR="00691A17" w:rsidRPr="00691A17" w:rsidRDefault="00691A17" w:rsidP="00691A17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для голосування засвідчується підписом голови реєстраційної   комісії перед його видачою акціонеру (його представнику)</w:t>
            </w:r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A17" w:rsidRPr="00691A17" w:rsidRDefault="00691A17" w:rsidP="00691A17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та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позачергових з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агальних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керуватися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нормами Статуту,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та чинного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A17" w:rsidRPr="008312B8" w:rsidTr="0085224F">
        <w:tc>
          <w:tcPr>
            <w:tcW w:w="1137" w:type="dxa"/>
          </w:tcPr>
          <w:p w:rsidR="00691A17" w:rsidRPr="00691A17" w:rsidRDefault="00691A17" w:rsidP="0069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8310" w:type="dxa"/>
          </w:tcPr>
          <w:p w:rsidR="00691A17" w:rsidRPr="00691A17" w:rsidRDefault="00691A17" w:rsidP="00573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Призначення суб’єкта аудиторської діяльності для надання послуг з обов’язкового аудиту фінансової звітності  за 2018 рік.</w:t>
            </w:r>
          </w:p>
          <w:p w:rsidR="00573EFC" w:rsidRDefault="00573EFC" w:rsidP="0069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рішення: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Призначити суб’єктом аудиторської діяльності для надання послуг з обов’язкового аудиту фінансової звітності ПрАТ «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Нижньодністровська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ГЕС» за 2018 рік ТОВ «Аудиторська фірма «Олеся».</w:t>
            </w:r>
          </w:p>
          <w:p w:rsidR="00691A17" w:rsidRPr="00691A17" w:rsidRDefault="00691A17" w:rsidP="00573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91A17" w:rsidTr="0085224F">
        <w:tc>
          <w:tcPr>
            <w:tcW w:w="1137" w:type="dxa"/>
          </w:tcPr>
          <w:p w:rsidR="00691A17" w:rsidRPr="00691A17" w:rsidRDefault="00691A17" w:rsidP="0069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310" w:type="dxa"/>
          </w:tcPr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та доповнень  до статуту Товариства шляхом викладення його в новій редакції.</w:t>
            </w:r>
          </w:p>
          <w:p w:rsidR="00573EFC" w:rsidRDefault="00573EFC" w:rsidP="0069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рішення:</w:t>
            </w:r>
          </w:p>
          <w:p w:rsidR="00691A17" w:rsidRPr="00691A17" w:rsidRDefault="00691A17" w:rsidP="00691A17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до Статуту Товариства шляхом викладення його у новій редакції та затвердити у новій редакції Статут Товариства.</w:t>
            </w:r>
          </w:p>
          <w:p w:rsidR="00691A17" w:rsidRPr="00691A17" w:rsidRDefault="00691A17" w:rsidP="00691A17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Уповноважити  Голову та Секретаря зборів  підписати Статут Товариства у новій редакції.</w:t>
            </w:r>
          </w:p>
          <w:p w:rsidR="00691A17" w:rsidRPr="00691A17" w:rsidRDefault="00691A17" w:rsidP="00573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Генеральному директору Товариства забезпечити надання документів для проведення державної реєстрації нової редакції статуту Товариства.</w:t>
            </w:r>
          </w:p>
        </w:tc>
      </w:tr>
      <w:tr w:rsidR="00691A17" w:rsidRPr="0029652B" w:rsidTr="0085224F">
        <w:tc>
          <w:tcPr>
            <w:tcW w:w="1137" w:type="dxa"/>
          </w:tcPr>
          <w:p w:rsidR="00691A17" w:rsidRPr="00691A17" w:rsidRDefault="00691A17" w:rsidP="0069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310" w:type="dxa"/>
          </w:tcPr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принципів (кодексу) корпоративного управління Товариства.</w:t>
            </w:r>
          </w:p>
          <w:p w:rsidR="00573EFC" w:rsidRDefault="00573EFC" w:rsidP="0069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рішення:</w:t>
            </w:r>
          </w:p>
          <w:p w:rsidR="00691A17" w:rsidRPr="00691A17" w:rsidRDefault="00691A17" w:rsidP="0069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принципи (кодекс) корпоративного управління  ПрАТ «</w:t>
            </w:r>
            <w:proofErr w:type="spellStart"/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Нижньодністровська</w:t>
            </w:r>
            <w:proofErr w:type="spellEnd"/>
            <w:r w:rsidRPr="0069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ГЕС»</w:t>
            </w:r>
          </w:p>
        </w:tc>
      </w:tr>
    </w:tbl>
    <w:p w:rsidR="00196E29" w:rsidRPr="00196E29" w:rsidRDefault="00196E29">
      <w:pPr>
        <w:rPr>
          <w:lang w:val="uk-UA"/>
        </w:rPr>
      </w:pPr>
    </w:p>
    <w:sectPr w:rsidR="00196E29" w:rsidRPr="00196E29" w:rsidSect="005B77D6">
      <w:pgSz w:w="11906" w:h="16838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721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F3D4106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3AE2E48"/>
    <w:multiLevelType w:val="hybridMultilevel"/>
    <w:tmpl w:val="E1E0FC5E"/>
    <w:lvl w:ilvl="0" w:tplc="468CD91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BA243C7"/>
    <w:multiLevelType w:val="hybridMultilevel"/>
    <w:tmpl w:val="0E88D984"/>
    <w:lvl w:ilvl="0" w:tplc="3DAA032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74275F40"/>
    <w:multiLevelType w:val="hybridMultilevel"/>
    <w:tmpl w:val="704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15F"/>
    <w:rsid w:val="00091D08"/>
    <w:rsid w:val="0017300B"/>
    <w:rsid w:val="00194BDA"/>
    <w:rsid w:val="00196E29"/>
    <w:rsid w:val="001B19A0"/>
    <w:rsid w:val="001F6646"/>
    <w:rsid w:val="002033B5"/>
    <w:rsid w:val="002A033F"/>
    <w:rsid w:val="003030EB"/>
    <w:rsid w:val="00352939"/>
    <w:rsid w:val="00420A01"/>
    <w:rsid w:val="00474908"/>
    <w:rsid w:val="00565C41"/>
    <w:rsid w:val="00573EFC"/>
    <w:rsid w:val="005B77D6"/>
    <w:rsid w:val="005D5876"/>
    <w:rsid w:val="006000F8"/>
    <w:rsid w:val="0062257B"/>
    <w:rsid w:val="00636FAD"/>
    <w:rsid w:val="00663EAB"/>
    <w:rsid w:val="00691A17"/>
    <w:rsid w:val="00723B54"/>
    <w:rsid w:val="0072715F"/>
    <w:rsid w:val="0074325F"/>
    <w:rsid w:val="00815707"/>
    <w:rsid w:val="008312B8"/>
    <w:rsid w:val="00921502"/>
    <w:rsid w:val="009C133C"/>
    <w:rsid w:val="00A30853"/>
    <w:rsid w:val="00B709FB"/>
    <w:rsid w:val="00B86312"/>
    <w:rsid w:val="00BA13EB"/>
    <w:rsid w:val="00D136E4"/>
    <w:rsid w:val="00E87DAB"/>
    <w:rsid w:val="00EB67A7"/>
    <w:rsid w:val="00E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8CD5"/>
  <w15:docId w15:val="{CE62A05B-38BE-4C2F-AB06-45658C29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</cp:lastModifiedBy>
  <cp:revision>8</cp:revision>
  <dcterms:created xsi:type="dcterms:W3CDTF">2018-12-20T12:02:00Z</dcterms:created>
  <dcterms:modified xsi:type="dcterms:W3CDTF">2018-12-20T12:01:00Z</dcterms:modified>
</cp:coreProperties>
</file>