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C8" w:rsidRPr="008B6685" w:rsidRDefault="005819C8">
      <w:pPr>
        <w:ind w:left="851" w:firstLine="0"/>
        <w:jc w:val="center"/>
        <w:rPr>
          <w:b/>
          <w:sz w:val="24"/>
          <w:szCs w:val="24"/>
          <w:lang w:val="uk-UA"/>
        </w:rPr>
      </w:pPr>
    </w:p>
    <w:p w:rsidR="00C34BA6" w:rsidRDefault="00C34BA6">
      <w:pPr>
        <w:ind w:left="851" w:firstLine="0"/>
        <w:jc w:val="center"/>
        <w:rPr>
          <w:b/>
          <w:sz w:val="24"/>
          <w:szCs w:val="24"/>
          <w:lang w:val="uk-UA"/>
        </w:rPr>
      </w:pPr>
    </w:p>
    <w:p w:rsidR="00626AD7" w:rsidRDefault="00626AD7">
      <w:pPr>
        <w:ind w:left="851" w:firstLine="0"/>
        <w:jc w:val="center"/>
        <w:rPr>
          <w:b/>
          <w:sz w:val="24"/>
          <w:szCs w:val="24"/>
          <w:lang w:val="uk-UA"/>
        </w:rPr>
      </w:pPr>
      <w:r>
        <w:rPr>
          <w:b/>
          <w:sz w:val="24"/>
          <w:szCs w:val="24"/>
          <w:lang w:val="uk-UA"/>
        </w:rPr>
        <w:t xml:space="preserve">Повідомлення про проведення </w:t>
      </w:r>
      <w:r w:rsidR="00397E31">
        <w:rPr>
          <w:b/>
          <w:sz w:val="24"/>
          <w:szCs w:val="24"/>
          <w:lang w:val="uk-UA"/>
        </w:rPr>
        <w:t>позачергових</w:t>
      </w:r>
      <w:r>
        <w:rPr>
          <w:b/>
          <w:sz w:val="24"/>
          <w:szCs w:val="24"/>
          <w:lang w:val="uk-UA"/>
        </w:rPr>
        <w:t xml:space="preserve"> загальних зборів </w:t>
      </w:r>
    </w:p>
    <w:p w:rsidR="00626AD7" w:rsidRDefault="00626AD7">
      <w:pPr>
        <w:ind w:left="851" w:firstLine="0"/>
        <w:jc w:val="center"/>
        <w:rPr>
          <w:b/>
          <w:sz w:val="24"/>
          <w:szCs w:val="24"/>
        </w:rPr>
      </w:pPr>
      <w:r>
        <w:rPr>
          <w:b/>
          <w:sz w:val="24"/>
          <w:szCs w:val="24"/>
          <w:lang w:val="uk-UA"/>
        </w:rPr>
        <w:t>Приватного акціонерного товариства «</w:t>
      </w:r>
      <w:proofErr w:type="spellStart"/>
      <w:r>
        <w:rPr>
          <w:b/>
          <w:sz w:val="24"/>
          <w:szCs w:val="24"/>
          <w:lang w:val="uk-UA"/>
        </w:rPr>
        <w:t>Нижньодністровська</w:t>
      </w:r>
      <w:proofErr w:type="spellEnd"/>
      <w:r>
        <w:rPr>
          <w:b/>
          <w:sz w:val="24"/>
          <w:szCs w:val="24"/>
          <w:lang w:val="uk-UA"/>
        </w:rPr>
        <w:t xml:space="preserve"> ГЕС»</w:t>
      </w:r>
    </w:p>
    <w:p w:rsidR="00626AD7" w:rsidRDefault="00626AD7">
      <w:pPr>
        <w:ind w:left="851" w:firstLine="0"/>
        <w:jc w:val="center"/>
        <w:rPr>
          <w:sz w:val="24"/>
          <w:szCs w:val="24"/>
          <w:lang w:val="uk-UA"/>
        </w:rPr>
      </w:pPr>
    </w:p>
    <w:p w:rsidR="00626AD7" w:rsidRDefault="00626AD7">
      <w:pPr>
        <w:ind w:left="851" w:firstLine="0"/>
        <w:jc w:val="center"/>
        <w:rPr>
          <w:sz w:val="24"/>
          <w:szCs w:val="24"/>
          <w:lang w:val="uk-UA"/>
        </w:rPr>
      </w:pPr>
      <w:r>
        <w:rPr>
          <w:sz w:val="24"/>
          <w:szCs w:val="24"/>
          <w:lang w:val="uk-UA"/>
        </w:rPr>
        <w:t xml:space="preserve">Повне найменування товариства: </w:t>
      </w:r>
    </w:p>
    <w:p w:rsidR="00626AD7" w:rsidRDefault="00626AD7">
      <w:pPr>
        <w:ind w:left="851" w:firstLine="0"/>
        <w:jc w:val="center"/>
        <w:rPr>
          <w:sz w:val="24"/>
          <w:szCs w:val="24"/>
        </w:rPr>
      </w:pPr>
      <w:r>
        <w:rPr>
          <w:sz w:val="24"/>
          <w:szCs w:val="24"/>
          <w:lang w:val="uk-UA"/>
        </w:rPr>
        <w:t>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w:t>
      </w:r>
      <w:r>
        <w:rPr>
          <w:sz w:val="24"/>
          <w:szCs w:val="24"/>
        </w:rPr>
        <w:t xml:space="preserve"> </w:t>
      </w:r>
    </w:p>
    <w:p w:rsidR="00626AD7" w:rsidRDefault="00626AD7">
      <w:pPr>
        <w:ind w:left="851" w:firstLine="0"/>
        <w:jc w:val="center"/>
        <w:rPr>
          <w:sz w:val="24"/>
          <w:szCs w:val="24"/>
        </w:rPr>
      </w:pPr>
      <w:r>
        <w:rPr>
          <w:sz w:val="24"/>
          <w:szCs w:val="24"/>
        </w:rPr>
        <w:t xml:space="preserve"> </w:t>
      </w:r>
      <w:r>
        <w:rPr>
          <w:sz w:val="24"/>
          <w:szCs w:val="24"/>
          <w:lang w:val="uk-UA"/>
        </w:rPr>
        <w:t>код ЄДРПОУ 30149623</w:t>
      </w:r>
      <w:r>
        <w:rPr>
          <w:sz w:val="24"/>
          <w:szCs w:val="24"/>
        </w:rPr>
        <w:t xml:space="preserve"> </w:t>
      </w:r>
    </w:p>
    <w:p w:rsidR="00626AD7" w:rsidRDefault="00626AD7">
      <w:pPr>
        <w:ind w:firstLine="0"/>
        <w:rPr>
          <w:sz w:val="24"/>
          <w:szCs w:val="24"/>
          <w:lang w:val="uk-UA"/>
        </w:rPr>
      </w:pPr>
      <w:r>
        <w:rPr>
          <w:sz w:val="24"/>
          <w:szCs w:val="24"/>
          <w:lang w:val="uk-UA"/>
        </w:rPr>
        <w:t>(місцезнаходження товариства згідно з його статутом: Україна, 60236, Чернівецька область, м. Новодністровськ)</w:t>
      </w:r>
    </w:p>
    <w:p w:rsidR="00626AD7" w:rsidRPr="00C34BA6" w:rsidRDefault="00626AD7">
      <w:pPr>
        <w:ind w:firstLine="708"/>
        <w:rPr>
          <w:sz w:val="24"/>
          <w:szCs w:val="24"/>
          <w:lang w:val="uk-UA"/>
        </w:rPr>
      </w:pPr>
      <w:r>
        <w:rPr>
          <w:sz w:val="24"/>
          <w:szCs w:val="24"/>
          <w:lang w:val="uk-UA"/>
        </w:rPr>
        <w:t>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 (далі – Товариство або ПрАТ «</w:t>
      </w:r>
      <w:proofErr w:type="spellStart"/>
      <w:r>
        <w:rPr>
          <w:sz w:val="24"/>
          <w:szCs w:val="24"/>
          <w:lang w:val="uk-UA"/>
        </w:rPr>
        <w:t>Нижньодністровська</w:t>
      </w:r>
      <w:proofErr w:type="spellEnd"/>
      <w:r>
        <w:rPr>
          <w:sz w:val="24"/>
          <w:szCs w:val="24"/>
          <w:lang w:val="uk-UA"/>
        </w:rPr>
        <w:t xml:space="preserve"> ГЕС»)</w:t>
      </w:r>
      <w:r w:rsidRPr="00C34BA6">
        <w:rPr>
          <w:sz w:val="24"/>
          <w:szCs w:val="24"/>
          <w:lang w:val="uk-UA"/>
        </w:rPr>
        <w:t xml:space="preserve"> </w:t>
      </w:r>
      <w:r>
        <w:rPr>
          <w:sz w:val="24"/>
          <w:szCs w:val="24"/>
          <w:lang w:val="uk-UA"/>
        </w:rPr>
        <w:t xml:space="preserve"> повідомляє про проведення </w:t>
      </w:r>
      <w:r w:rsidR="0024716E">
        <w:rPr>
          <w:sz w:val="24"/>
          <w:szCs w:val="24"/>
          <w:lang w:val="uk-UA"/>
        </w:rPr>
        <w:t>позачергових</w:t>
      </w:r>
      <w:r>
        <w:rPr>
          <w:sz w:val="24"/>
          <w:szCs w:val="24"/>
          <w:lang w:val="uk-UA"/>
        </w:rPr>
        <w:t xml:space="preserve"> загальних зборів акціонерів ПрАТ «</w:t>
      </w:r>
      <w:proofErr w:type="spellStart"/>
      <w:r>
        <w:rPr>
          <w:sz w:val="24"/>
          <w:szCs w:val="24"/>
          <w:lang w:val="uk-UA"/>
        </w:rPr>
        <w:t>Нижньодністровська</w:t>
      </w:r>
      <w:proofErr w:type="spellEnd"/>
      <w:r>
        <w:rPr>
          <w:sz w:val="24"/>
          <w:szCs w:val="24"/>
          <w:lang w:val="uk-UA"/>
        </w:rPr>
        <w:t xml:space="preserve"> ГЕС», які відбудуться </w:t>
      </w:r>
      <w:r w:rsidR="00811A19">
        <w:rPr>
          <w:sz w:val="24"/>
          <w:szCs w:val="24"/>
          <w:lang w:val="uk-UA"/>
        </w:rPr>
        <w:t>22</w:t>
      </w:r>
      <w:r w:rsidR="008D05E1">
        <w:rPr>
          <w:sz w:val="24"/>
          <w:szCs w:val="24"/>
          <w:lang w:val="uk-UA"/>
        </w:rPr>
        <w:t xml:space="preserve"> січня</w:t>
      </w:r>
      <w:r>
        <w:rPr>
          <w:sz w:val="24"/>
          <w:szCs w:val="24"/>
          <w:lang w:val="uk-UA"/>
        </w:rPr>
        <w:t xml:space="preserve"> 201</w:t>
      </w:r>
      <w:r w:rsidR="00E44753">
        <w:rPr>
          <w:sz w:val="24"/>
          <w:szCs w:val="24"/>
          <w:lang w:val="uk-UA"/>
        </w:rPr>
        <w:t>9</w:t>
      </w:r>
      <w:r>
        <w:rPr>
          <w:sz w:val="24"/>
          <w:szCs w:val="24"/>
          <w:lang w:val="uk-UA"/>
        </w:rPr>
        <w:t xml:space="preserve"> року об 09-00 за </w:t>
      </w:r>
      <w:proofErr w:type="spellStart"/>
      <w:r>
        <w:rPr>
          <w:sz w:val="24"/>
          <w:szCs w:val="24"/>
          <w:lang w:val="uk-UA"/>
        </w:rPr>
        <w:t>адресою</w:t>
      </w:r>
      <w:proofErr w:type="spellEnd"/>
      <w:r>
        <w:rPr>
          <w:sz w:val="24"/>
          <w:szCs w:val="24"/>
          <w:lang w:val="uk-UA"/>
        </w:rPr>
        <w:t>: м. Новодністровськ Чернівецької області, будинок Управління, 4-й поверх, зал засідань.</w:t>
      </w:r>
    </w:p>
    <w:p w:rsidR="00626AD7" w:rsidRDefault="00626AD7">
      <w:pPr>
        <w:ind w:firstLine="708"/>
        <w:rPr>
          <w:sz w:val="24"/>
          <w:szCs w:val="24"/>
          <w:lang w:val="uk-UA"/>
        </w:rPr>
      </w:pPr>
      <w:r>
        <w:rPr>
          <w:sz w:val="24"/>
          <w:szCs w:val="24"/>
          <w:lang w:val="uk-UA"/>
        </w:rPr>
        <w:t xml:space="preserve">Реєстрація акціонерів для участі у </w:t>
      </w:r>
      <w:r w:rsidR="007C1C7B">
        <w:rPr>
          <w:sz w:val="24"/>
          <w:szCs w:val="24"/>
          <w:lang w:val="uk-UA"/>
        </w:rPr>
        <w:t xml:space="preserve">позачергових </w:t>
      </w:r>
      <w:r>
        <w:rPr>
          <w:sz w:val="24"/>
          <w:szCs w:val="24"/>
          <w:lang w:val="uk-UA"/>
        </w:rPr>
        <w:t>загальних збор</w:t>
      </w:r>
      <w:r w:rsidR="007C1C7B">
        <w:rPr>
          <w:sz w:val="24"/>
          <w:szCs w:val="24"/>
          <w:lang w:val="uk-UA"/>
        </w:rPr>
        <w:t>ах</w:t>
      </w:r>
      <w:r>
        <w:rPr>
          <w:sz w:val="24"/>
          <w:szCs w:val="24"/>
          <w:lang w:val="uk-UA"/>
        </w:rPr>
        <w:t xml:space="preserve">  – </w:t>
      </w:r>
      <w:r w:rsidR="00811A19">
        <w:rPr>
          <w:sz w:val="24"/>
          <w:szCs w:val="24"/>
          <w:lang w:val="uk-UA"/>
        </w:rPr>
        <w:t>22</w:t>
      </w:r>
      <w:r w:rsidR="008D05E1">
        <w:rPr>
          <w:sz w:val="24"/>
          <w:szCs w:val="24"/>
          <w:lang w:val="uk-UA"/>
        </w:rPr>
        <w:t xml:space="preserve"> січня</w:t>
      </w:r>
      <w:r w:rsidR="00037C96">
        <w:rPr>
          <w:sz w:val="24"/>
          <w:szCs w:val="24"/>
          <w:lang w:val="uk-UA"/>
        </w:rPr>
        <w:t xml:space="preserve"> </w:t>
      </w:r>
      <w:r>
        <w:rPr>
          <w:sz w:val="24"/>
          <w:szCs w:val="24"/>
          <w:lang w:val="uk-UA"/>
        </w:rPr>
        <w:t xml:space="preserve"> 201</w:t>
      </w:r>
      <w:r w:rsidR="00E44753">
        <w:rPr>
          <w:sz w:val="24"/>
          <w:szCs w:val="24"/>
          <w:lang w:val="uk-UA"/>
        </w:rPr>
        <w:t>9</w:t>
      </w:r>
      <w:r>
        <w:rPr>
          <w:sz w:val="24"/>
          <w:szCs w:val="24"/>
          <w:lang w:val="uk-UA"/>
        </w:rPr>
        <w:t xml:space="preserve"> року з 08-30 до 08-50 за місцем проведення зборів.</w:t>
      </w:r>
    </w:p>
    <w:p w:rsidR="00626AD7" w:rsidRDefault="00626AD7">
      <w:pPr>
        <w:ind w:firstLine="708"/>
        <w:rPr>
          <w:sz w:val="24"/>
          <w:szCs w:val="24"/>
        </w:rPr>
      </w:pPr>
      <w:r>
        <w:rPr>
          <w:sz w:val="24"/>
          <w:szCs w:val="24"/>
          <w:lang w:val="uk-UA"/>
        </w:rPr>
        <w:t xml:space="preserve">Дата складення переліку акціонерів, які мають право на участь у </w:t>
      </w:r>
      <w:r w:rsidR="007C1C7B">
        <w:rPr>
          <w:sz w:val="24"/>
          <w:szCs w:val="24"/>
          <w:lang w:val="uk-UA"/>
        </w:rPr>
        <w:t xml:space="preserve">позачергових </w:t>
      </w:r>
      <w:r>
        <w:rPr>
          <w:sz w:val="24"/>
          <w:szCs w:val="24"/>
          <w:lang w:val="uk-UA"/>
        </w:rPr>
        <w:t>загальних зборах</w:t>
      </w:r>
      <w:r w:rsidR="007C1C7B">
        <w:rPr>
          <w:sz w:val="24"/>
          <w:szCs w:val="24"/>
          <w:lang w:val="uk-UA"/>
        </w:rPr>
        <w:t xml:space="preserve">, </w:t>
      </w:r>
      <w:r>
        <w:rPr>
          <w:sz w:val="24"/>
          <w:szCs w:val="24"/>
          <w:lang w:val="uk-UA"/>
        </w:rPr>
        <w:t xml:space="preserve"> – </w:t>
      </w:r>
      <w:r w:rsidR="00811A19">
        <w:rPr>
          <w:sz w:val="24"/>
          <w:szCs w:val="24"/>
          <w:lang w:val="uk-UA"/>
        </w:rPr>
        <w:t>16</w:t>
      </w:r>
      <w:r w:rsidR="00037C96">
        <w:rPr>
          <w:sz w:val="24"/>
          <w:szCs w:val="24"/>
          <w:lang w:val="uk-UA"/>
        </w:rPr>
        <w:t xml:space="preserve"> січня</w:t>
      </w:r>
      <w:r>
        <w:rPr>
          <w:sz w:val="24"/>
          <w:szCs w:val="24"/>
          <w:lang w:val="uk-UA"/>
        </w:rPr>
        <w:t xml:space="preserve"> 201</w:t>
      </w:r>
      <w:r w:rsidR="00E44753">
        <w:rPr>
          <w:sz w:val="24"/>
          <w:szCs w:val="24"/>
          <w:lang w:val="uk-UA"/>
        </w:rPr>
        <w:t>9</w:t>
      </w:r>
      <w:r>
        <w:rPr>
          <w:sz w:val="24"/>
          <w:szCs w:val="24"/>
          <w:lang w:val="uk-UA"/>
        </w:rPr>
        <w:t xml:space="preserve"> року на 24-00 годину.</w:t>
      </w:r>
    </w:p>
    <w:p w:rsidR="00626AD7" w:rsidRDefault="00626AD7">
      <w:pPr>
        <w:ind w:firstLine="708"/>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310"/>
      </w:tblGrid>
      <w:tr w:rsidR="00626AD7" w:rsidTr="00A41D51">
        <w:tc>
          <w:tcPr>
            <w:tcW w:w="1137" w:type="dxa"/>
          </w:tcPr>
          <w:p w:rsidR="00626AD7" w:rsidRDefault="00626AD7">
            <w:pPr>
              <w:ind w:firstLine="0"/>
              <w:jc w:val="center"/>
              <w:rPr>
                <w:b/>
                <w:sz w:val="24"/>
                <w:szCs w:val="24"/>
                <w:lang w:val="uk-UA"/>
              </w:rPr>
            </w:pPr>
            <w:r>
              <w:rPr>
                <w:b/>
                <w:sz w:val="24"/>
                <w:szCs w:val="24"/>
                <w:lang w:val="uk-UA"/>
              </w:rPr>
              <w:t>№ питання</w:t>
            </w:r>
          </w:p>
        </w:tc>
        <w:tc>
          <w:tcPr>
            <w:tcW w:w="8310" w:type="dxa"/>
          </w:tcPr>
          <w:p w:rsidR="00626AD7" w:rsidRDefault="00626AD7">
            <w:pPr>
              <w:ind w:firstLine="539"/>
              <w:jc w:val="center"/>
              <w:rPr>
                <w:b/>
                <w:sz w:val="24"/>
                <w:szCs w:val="24"/>
                <w:lang w:val="uk-UA"/>
              </w:rPr>
            </w:pPr>
            <w:r>
              <w:rPr>
                <w:b/>
                <w:sz w:val="24"/>
                <w:szCs w:val="24"/>
                <w:lang w:val="uk-UA"/>
              </w:rPr>
              <w:t xml:space="preserve">Перелік питань, що виносяться на голосування </w:t>
            </w:r>
          </w:p>
          <w:p w:rsidR="00626AD7" w:rsidRDefault="00626AD7">
            <w:pPr>
              <w:ind w:firstLine="539"/>
              <w:jc w:val="center"/>
              <w:rPr>
                <w:b/>
                <w:sz w:val="24"/>
                <w:szCs w:val="24"/>
                <w:lang w:val="uk-UA"/>
              </w:rPr>
            </w:pPr>
            <w:r>
              <w:rPr>
                <w:b/>
                <w:sz w:val="24"/>
                <w:szCs w:val="24"/>
                <w:lang w:val="uk-UA"/>
              </w:rPr>
              <w:t>(проект порядку денного загальних зборів товариства) та проекти рішень</w:t>
            </w:r>
          </w:p>
          <w:p w:rsidR="00626AD7" w:rsidRDefault="00626AD7">
            <w:pPr>
              <w:ind w:firstLine="0"/>
              <w:jc w:val="center"/>
              <w:rPr>
                <w:b/>
                <w:sz w:val="24"/>
                <w:szCs w:val="24"/>
                <w:lang w:val="uk-UA"/>
              </w:rPr>
            </w:pPr>
          </w:p>
        </w:tc>
      </w:tr>
      <w:tr w:rsidR="00626AD7" w:rsidRPr="00CF7B57" w:rsidTr="00A41D51">
        <w:tc>
          <w:tcPr>
            <w:tcW w:w="1137" w:type="dxa"/>
          </w:tcPr>
          <w:p w:rsidR="00626AD7" w:rsidRDefault="00626AD7">
            <w:pPr>
              <w:ind w:firstLine="0"/>
              <w:jc w:val="center"/>
              <w:rPr>
                <w:b/>
                <w:sz w:val="24"/>
                <w:szCs w:val="24"/>
              </w:rPr>
            </w:pPr>
            <w:r>
              <w:rPr>
                <w:b/>
                <w:sz w:val="24"/>
                <w:szCs w:val="24"/>
              </w:rPr>
              <w:t>1.</w:t>
            </w:r>
          </w:p>
        </w:tc>
        <w:tc>
          <w:tcPr>
            <w:tcW w:w="8310" w:type="dxa"/>
          </w:tcPr>
          <w:p w:rsidR="00626AD7" w:rsidRDefault="00626AD7">
            <w:pPr>
              <w:tabs>
                <w:tab w:val="left" w:pos="426"/>
              </w:tabs>
              <w:ind w:firstLine="0"/>
              <w:rPr>
                <w:rFonts w:eastAsia="Times New Roman"/>
                <w:b/>
                <w:sz w:val="24"/>
                <w:szCs w:val="24"/>
                <w:lang w:val="uk-UA"/>
              </w:rPr>
            </w:pPr>
            <w:r>
              <w:rPr>
                <w:b/>
                <w:sz w:val="24"/>
                <w:szCs w:val="24"/>
                <w:lang w:val="uk-UA"/>
              </w:rPr>
              <w:t xml:space="preserve">Обрання членів лічильної комісії </w:t>
            </w:r>
            <w:r w:rsidR="0024716E">
              <w:rPr>
                <w:b/>
                <w:sz w:val="24"/>
                <w:szCs w:val="24"/>
                <w:lang w:val="uk-UA"/>
              </w:rPr>
              <w:t>позачергових</w:t>
            </w:r>
            <w:r>
              <w:rPr>
                <w:b/>
                <w:sz w:val="24"/>
                <w:szCs w:val="24"/>
                <w:lang w:val="uk-UA"/>
              </w:rPr>
              <w:t xml:space="preserve"> загальних зборів акціонерів Товариства та прийняття рішення про припинення їх повноважень.</w:t>
            </w:r>
          </w:p>
          <w:p w:rsidR="00626AD7" w:rsidRDefault="00626AD7">
            <w:pPr>
              <w:tabs>
                <w:tab w:val="left" w:pos="426"/>
              </w:tabs>
              <w:ind w:firstLine="0"/>
              <w:rPr>
                <w:b/>
                <w:sz w:val="24"/>
                <w:szCs w:val="24"/>
                <w:lang w:val="uk-UA"/>
              </w:rPr>
            </w:pPr>
          </w:p>
          <w:p w:rsidR="00626AD7" w:rsidRDefault="00626AD7">
            <w:pPr>
              <w:tabs>
                <w:tab w:val="left" w:pos="426"/>
              </w:tabs>
              <w:ind w:firstLine="0"/>
              <w:rPr>
                <w:rFonts w:eastAsia="Times New Roman"/>
                <w:b/>
                <w:sz w:val="24"/>
                <w:szCs w:val="24"/>
                <w:lang w:val="uk-UA"/>
              </w:rPr>
            </w:pPr>
            <w:r>
              <w:rPr>
                <w:b/>
                <w:sz w:val="24"/>
                <w:szCs w:val="24"/>
                <w:lang w:val="uk-UA"/>
              </w:rPr>
              <w:t>Проект рішення:</w:t>
            </w:r>
          </w:p>
          <w:p w:rsidR="00626AD7" w:rsidRDefault="00626AD7">
            <w:pPr>
              <w:numPr>
                <w:ilvl w:val="0"/>
                <w:numId w:val="10"/>
              </w:numPr>
              <w:rPr>
                <w:sz w:val="24"/>
                <w:szCs w:val="24"/>
                <w:lang w:val="uk-UA"/>
              </w:rPr>
            </w:pPr>
            <w:r>
              <w:rPr>
                <w:sz w:val="24"/>
                <w:szCs w:val="24"/>
                <w:lang w:val="uk-UA"/>
              </w:rPr>
              <w:t xml:space="preserve">Обрати членів лічильної комісії у складі: </w:t>
            </w:r>
          </w:p>
          <w:p w:rsidR="00626AD7" w:rsidRDefault="00626AD7">
            <w:pPr>
              <w:ind w:firstLine="510"/>
              <w:rPr>
                <w:sz w:val="24"/>
                <w:szCs w:val="24"/>
                <w:lang w:val="uk-UA"/>
              </w:rPr>
            </w:pPr>
            <w:r>
              <w:rPr>
                <w:sz w:val="24"/>
                <w:szCs w:val="24"/>
                <w:lang w:val="uk-UA"/>
              </w:rPr>
              <w:t>Голова комісії – Андреєва Людмила Борисівна;</w:t>
            </w:r>
          </w:p>
          <w:p w:rsidR="00626AD7" w:rsidRDefault="00626AD7">
            <w:pPr>
              <w:tabs>
                <w:tab w:val="left" w:pos="2730"/>
              </w:tabs>
              <w:ind w:firstLine="510"/>
              <w:rPr>
                <w:sz w:val="24"/>
                <w:szCs w:val="24"/>
                <w:lang w:val="uk-UA"/>
              </w:rPr>
            </w:pPr>
            <w:r>
              <w:rPr>
                <w:sz w:val="24"/>
                <w:szCs w:val="24"/>
                <w:lang w:val="uk-UA"/>
              </w:rPr>
              <w:t>Члени комісії:</w:t>
            </w:r>
          </w:p>
          <w:p w:rsidR="00626AD7" w:rsidRDefault="00626AD7">
            <w:pPr>
              <w:tabs>
                <w:tab w:val="left" w:pos="2730"/>
              </w:tabs>
              <w:ind w:firstLine="510"/>
              <w:rPr>
                <w:sz w:val="24"/>
                <w:szCs w:val="24"/>
                <w:lang w:val="uk-UA"/>
              </w:rPr>
            </w:pPr>
            <w:r>
              <w:rPr>
                <w:sz w:val="24"/>
                <w:szCs w:val="24"/>
                <w:lang w:val="uk-UA"/>
              </w:rPr>
              <w:t>Бойчук Надія Миколаївна,</w:t>
            </w:r>
          </w:p>
          <w:p w:rsidR="00626AD7" w:rsidRDefault="00626AD7">
            <w:pPr>
              <w:tabs>
                <w:tab w:val="left" w:pos="2730"/>
              </w:tabs>
              <w:ind w:firstLine="510"/>
              <w:rPr>
                <w:sz w:val="24"/>
                <w:szCs w:val="24"/>
                <w:lang w:val="uk-UA"/>
              </w:rPr>
            </w:pPr>
            <w:r>
              <w:rPr>
                <w:sz w:val="24"/>
                <w:szCs w:val="24"/>
                <w:lang w:val="uk-UA"/>
              </w:rPr>
              <w:t>Музика Майя Іванівна.</w:t>
            </w:r>
          </w:p>
          <w:p w:rsidR="00626AD7" w:rsidRDefault="00626AD7">
            <w:pPr>
              <w:numPr>
                <w:ilvl w:val="0"/>
                <w:numId w:val="10"/>
              </w:numPr>
              <w:ind w:left="0" w:firstLine="510"/>
              <w:jc w:val="left"/>
              <w:rPr>
                <w:b/>
                <w:sz w:val="24"/>
                <w:szCs w:val="24"/>
                <w:lang w:val="uk-UA"/>
              </w:rPr>
            </w:pPr>
            <w:r>
              <w:rPr>
                <w:sz w:val="24"/>
                <w:szCs w:val="24"/>
                <w:lang w:val="uk-UA"/>
              </w:rPr>
              <w:t xml:space="preserve">Припинити повноваження Лічильної комісії після виконання всіх обов’язків, пов’язаних із проведенням  </w:t>
            </w:r>
            <w:r w:rsidR="007C1C7B">
              <w:rPr>
                <w:sz w:val="24"/>
                <w:szCs w:val="24"/>
                <w:lang w:val="uk-UA"/>
              </w:rPr>
              <w:t xml:space="preserve">позачергових </w:t>
            </w:r>
            <w:r>
              <w:rPr>
                <w:sz w:val="24"/>
                <w:szCs w:val="24"/>
                <w:lang w:val="uk-UA"/>
              </w:rPr>
              <w:t>загальних зборів Товариства у повному обсязі.</w:t>
            </w:r>
          </w:p>
        </w:tc>
      </w:tr>
      <w:tr w:rsidR="00626AD7" w:rsidTr="00A41D51">
        <w:tc>
          <w:tcPr>
            <w:tcW w:w="1137" w:type="dxa"/>
          </w:tcPr>
          <w:p w:rsidR="00626AD7" w:rsidRDefault="00626AD7">
            <w:pPr>
              <w:ind w:firstLine="0"/>
              <w:jc w:val="center"/>
              <w:rPr>
                <w:b/>
                <w:sz w:val="24"/>
                <w:szCs w:val="24"/>
                <w:lang w:val="uk-UA"/>
              </w:rPr>
            </w:pPr>
            <w:r>
              <w:rPr>
                <w:b/>
                <w:sz w:val="24"/>
                <w:szCs w:val="24"/>
                <w:lang w:val="uk-UA"/>
              </w:rPr>
              <w:t>2.</w:t>
            </w:r>
          </w:p>
        </w:tc>
        <w:tc>
          <w:tcPr>
            <w:tcW w:w="8310" w:type="dxa"/>
          </w:tcPr>
          <w:p w:rsidR="00626AD7" w:rsidRDefault="00626AD7">
            <w:pPr>
              <w:numPr>
                <w:ilvl w:val="0"/>
                <w:numId w:val="6"/>
              </w:numPr>
              <w:jc w:val="left"/>
              <w:rPr>
                <w:b/>
                <w:sz w:val="24"/>
                <w:szCs w:val="24"/>
              </w:rPr>
            </w:pPr>
            <w:r>
              <w:rPr>
                <w:b/>
                <w:sz w:val="24"/>
                <w:szCs w:val="24"/>
                <w:lang w:val="uk-UA"/>
              </w:rPr>
              <w:t xml:space="preserve">Затвердження порядку проведення (регламенту) </w:t>
            </w:r>
            <w:r w:rsidR="0024716E">
              <w:rPr>
                <w:b/>
                <w:sz w:val="24"/>
                <w:szCs w:val="24"/>
                <w:lang w:val="uk-UA"/>
              </w:rPr>
              <w:t>позачергових</w:t>
            </w:r>
            <w:r>
              <w:rPr>
                <w:b/>
                <w:sz w:val="24"/>
                <w:szCs w:val="24"/>
                <w:lang w:val="uk-UA"/>
              </w:rPr>
              <w:t xml:space="preserve"> загальних зборів  Товариства.</w:t>
            </w:r>
          </w:p>
          <w:p w:rsidR="00626AD7" w:rsidRDefault="00626AD7">
            <w:pPr>
              <w:numPr>
                <w:ilvl w:val="0"/>
                <w:numId w:val="6"/>
              </w:numPr>
              <w:jc w:val="left"/>
              <w:rPr>
                <w:b/>
                <w:sz w:val="24"/>
                <w:szCs w:val="24"/>
              </w:rPr>
            </w:pPr>
          </w:p>
          <w:p w:rsidR="00626AD7" w:rsidRDefault="00626AD7">
            <w:pPr>
              <w:tabs>
                <w:tab w:val="left" w:pos="426"/>
              </w:tabs>
              <w:ind w:firstLine="0"/>
              <w:rPr>
                <w:rFonts w:eastAsia="Times New Roman"/>
                <w:b/>
                <w:sz w:val="24"/>
                <w:szCs w:val="24"/>
                <w:lang w:val="uk-UA"/>
              </w:rPr>
            </w:pPr>
            <w:r>
              <w:rPr>
                <w:b/>
                <w:sz w:val="24"/>
                <w:szCs w:val="24"/>
                <w:lang w:val="uk-UA"/>
              </w:rPr>
              <w:t>Проект рішення:</w:t>
            </w:r>
          </w:p>
          <w:p w:rsidR="00626AD7" w:rsidRDefault="00626AD7">
            <w:pPr>
              <w:ind w:firstLine="0"/>
              <w:rPr>
                <w:sz w:val="24"/>
                <w:szCs w:val="24"/>
                <w:lang w:val="uk-UA"/>
              </w:rPr>
            </w:pPr>
            <w:r>
              <w:rPr>
                <w:sz w:val="24"/>
                <w:szCs w:val="24"/>
                <w:lang w:val="uk-UA"/>
              </w:rPr>
              <w:t>Затвердити наступний порядок проведення (регламент)</w:t>
            </w:r>
            <w:r w:rsidR="0024716E">
              <w:rPr>
                <w:sz w:val="24"/>
                <w:szCs w:val="24"/>
                <w:lang w:val="uk-UA"/>
              </w:rPr>
              <w:t xml:space="preserve"> позачергових</w:t>
            </w:r>
            <w:r>
              <w:rPr>
                <w:sz w:val="24"/>
                <w:szCs w:val="24"/>
                <w:lang w:val="uk-UA"/>
              </w:rPr>
              <w:t xml:space="preserve"> загальних зборів Товариства:</w:t>
            </w:r>
          </w:p>
          <w:p w:rsidR="00626AD7" w:rsidRDefault="00626AD7">
            <w:pPr>
              <w:ind w:left="-30" w:firstLine="0"/>
              <w:rPr>
                <w:sz w:val="24"/>
                <w:szCs w:val="24"/>
                <w:lang w:val="uk-UA"/>
              </w:rPr>
            </w:pPr>
            <w:r>
              <w:rPr>
                <w:sz w:val="24"/>
                <w:szCs w:val="24"/>
                <w:lang w:val="uk-UA"/>
              </w:rPr>
              <w:t>Звіти і доповіді – до 10 хв., обговорення, виступи і відповіді на питання – до 3 хв.</w:t>
            </w:r>
          </w:p>
          <w:p w:rsidR="00626AD7" w:rsidRDefault="00626AD7">
            <w:pPr>
              <w:ind w:left="-30" w:firstLine="0"/>
              <w:rPr>
                <w:sz w:val="24"/>
                <w:szCs w:val="24"/>
                <w:lang w:val="uk-UA"/>
              </w:rPr>
            </w:pPr>
            <w:r>
              <w:rPr>
                <w:sz w:val="24"/>
                <w:szCs w:val="24"/>
                <w:lang w:val="uk-UA"/>
              </w:rPr>
              <w:t>Запитання доповідачам з питань порядку денного подаються присутніми у письмовому вигляді до секретаря   загальних зборів.</w:t>
            </w:r>
          </w:p>
          <w:p w:rsidR="00626AD7" w:rsidRDefault="00626AD7">
            <w:pPr>
              <w:ind w:left="-30" w:firstLine="0"/>
              <w:rPr>
                <w:sz w:val="24"/>
                <w:szCs w:val="24"/>
                <w:lang w:val="uk-UA"/>
              </w:rPr>
            </w:pPr>
            <w:r>
              <w:rPr>
                <w:sz w:val="24"/>
                <w:szCs w:val="24"/>
                <w:lang w:val="uk-UA"/>
              </w:rPr>
              <w:t xml:space="preserve">Пропозиції, зауваження, особливі думки та таке інше, що подаються учасниками </w:t>
            </w:r>
            <w:r w:rsidR="00603705">
              <w:rPr>
                <w:sz w:val="24"/>
                <w:szCs w:val="24"/>
                <w:lang w:val="uk-UA"/>
              </w:rPr>
              <w:t xml:space="preserve">позачергових </w:t>
            </w:r>
            <w:r>
              <w:rPr>
                <w:sz w:val="24"/>
                <w:szCs w:val="24"/>
                <w:lang w:val="uk-UA"/>
              </w:rPr>
              <w:t>загальних зборів Товариства секретарю, повинні містити підпис та реквізити особи (прізвище, ім’я та по батькові).</w:t>
            </w:r>
          </w:p>
          <w:p w:rsidR="00626AD7" w:rsidRDefault="00626AD7">
            <w:pPr>
              <w:ind w:left="-30" w:firstLine="0"/>
              <w:rPr>
                <w:sz w:val="24"/>
                <w:szCs w:val="24"/>
                <w:lang w:val="uk-UA"/>
              </w:rPr>
            </w:pPr>
            <w:r>
              <w:rPr>
                <w:sz w:val="24"/>
                <w:szCs w:val="24"/>
                <w:lang w:val="uk-UA"/>
              </w:rPr>
              <w:t>Питання, надані без підпису та без зазначення реквізитів, не розглядатимуться.</w:t>
            </w:r>
          </w:p>
          <w:p w:rsidR="00626AD7" w:rsidRDefault="00626AD7">
            <w:pPr>
              <w:ind w:left="-30" w:firstLine="0"/>
              <w:rPr>
                <w:sz w:val="24"/>
                <w:szCs w:val="24"/>
                <w:lang w:val="uk-UA"/>
              </w:rPr>
            </w:pPr>
            <w:r>
              <w:rPr>
                <w:sz w:val="24"/>
                <w:szCs w:val="24"/>
                <w:lang w:val="uk-UA"/>
              </w:rPr>
              <w:t xml:space="preserve">Питання порядку денного ставить на голосування Голова </w:t>
            </w:r>
            <w:r w:rsidR="0024716E">
              <w:rPr>
                <w:sz w:val="24"/>
                <w:szCs w:val="24"/>
                <w:lang w:val="uk-UA"/>
              </w:rPr>
              <w:t xml:space="preserve"> позачергових </w:t>
            </w:r>
            <w:r>
              <w:rPr>
                <w:sz w:val="24"/>
                <w:szCs w:val="24"/>
                <w:lang w:val="uk-UA"/>
              </w:rPr>
              <w:t>загальних зборів.</w:t>
            </w:r>
          </w:p>
          <w:p w:rsidR="00626AD7" w:rsidRDefault="00626AD7">
            <w:pPr>
              <w:ind w:left="-30" w:firstLine="0"/>
              <w:rPr>
                <w:sz w:val="24"/>
                <w:szCs w:val="24"/>
                <w:lang w:val="uk-UA"/>
              </w:rPr>
            </w:pPr>
            <w:r>
              <w:rPr>
                <w:sz w:val="24"/>
                <w:szCs w:val="24"/>
                <w:lang w:val="uk-UA"/>
              </w:rPr>
              <w:t>Зміна черговості розгляду питань порядку денного здійснюється Головою зборів.</w:t>
            </w:r>
          </w:p>
          <w:p w:rsidR="00626AD7" w:rsidRDefault="00626AD7">
            <w:pPr>
              <w:ind w:left="-30" w:firstLine="0"/>
              <w:rPr>
                <w:sz w:val="24"/>
                <w:szCs w:val="24"/>
                <w:lang w:val="uk-UA"/>
              </w:rPr>
            </w:pPr>
            <w:r>
              <w:rPr>
                <w:sz w:val="24"/>
                <w:szCs w:val="24"/>
              </w:rPr>
              <w:t xml:space="preserve">У </w:t>
            </w:r>
            <w:proofErr w:type="spellStart"/>
            <w:r>
              <w:rPr>
                <w:sz w:val="24"/>
                <w:szCs w:val="24"/>
              </w:rPr>
              <w:t>випадку</w:t>
            </w:r>
            <w:proofErr w:type="spellEnd"/>
            <w:r>
              <w:rPr>
                <w:sz w:val="24"/>
                <w:szCs w:val="24"/>
              </w:rPr>
              <w:t xml:space="preserve">, </w:t>
            </w:r>
            <w:proofErr w:type="spellStart"/>
            <w:r>
              <w:rPr>
                <w:sz w:val="24"/>
                <w:szCs w:val="24"/>
              </w:rPr>
              <w:t>якщо</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w:t>
            </w:r>
            <w:r w:rsidR="00603705">
              <w:rPr>
                <w:sz w:val="24"/>
                <w:szCs w:val="24"/>
                <w:lang w:val="uk-UA"/>
              </w:rPr>
              <w:t>позачергових з</w:t>
            </w:r>
            <w:proofErr w:type="spellStart"/>
            <w:r>
              <w:rPr>
                <w:sz w:val="24"/>
                <w:szCs w:val="24"/>
              </w:rPr>
              <w:t>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запропоновано</w:t>
            </w:r>
            <w:proofErr w:type="spellEnd"/>
            <w:r>
              <w:rPr>
                <w:sz w:val="24"/>
                <w:szCs w:val="24"/>
              </w:rPr>
              <w:t xml:space="preserve"> </w:t>
            </w:r>
            <w:proofErr w:type="spellStart"/>
            <w:r>
              <w:rPr>
                <w:sz w:val="24"/>
                <w:szCs w:val="24"/>
              </w:rPr>
              <w:t>одночасно</w:t>
            </w:r>
            <w:proofErr w:type="spellEnd"/>
            <w:r>
              <w:rPr>
                <w:sz w:val="24"/>
                <w:szCs w:val="24"/>
              </w:rPr>
              <w:t xml:space="preserve"> </w:t>
            </w:r>
            <w:proofErr w:type="spellStart"/>
            <w:r>
              <w:rPr>
                <w:sz w:val="24"/>
                <w:szCs w:val="24"/>
              </w:rPr>
              <w:t>декілька</w:t>
            </w:r>
            <w:proofErr w:type="spellEnd"/>
            <w:r>
              <w:rPr>
                <w:sz w:val="24"/>
                <w:szCs w:val="24"/>
              </w:rPr>
              <w:t xml:space="preserve"> </w:t>
            </w:r>
            <w:proofErr w:type="spellStart"/>
            <w:r>
              <w:rPr>
                <w:sz w:val="24"/>
                <w:szCs w:val="24"/>
              </w:rPr>
              <w:t>проектів</w:t>
            </w:r>
            <w:proofErr w:type="spellEnd"/>
            <w:r>
              <w:rPr>
                <w:sz w:val="24"/>
                <w:szCs w:val="24"/>
              </w:rPr>
              <w:t xml:space="preserve"> </w:t>
            </w:r>
            <w:proofErr w:type="spellStart"/>
            <w:r>
              <w:rPr>
                <w:sz w:val="24"/>
                <w:szCs w:val="24"/>
              </w:rPr>
              <w:t>рішень</w:t>
            </w:r>
            <w:proofErr w:type="spellEnd"/>
            <w:r>
              <w:rPr>
                <w:sz w:val="24"/>
                <w:szCs w:val="24"/>
              </w:rPr>
              <w:t xml:space="preserve">, одним з </w:t>
            </w:r>
            <w:proofErr w:type="spellStart"/>
            <w:r>
              <w:rPr>
                <w:sz w:val="24"/>
                <w:szCs w:val="24"/>
              </w:rPr>
              <w:t>яких</w:t>
            </w:r>
            <w:proofErr w:type="spellEnd"/>
            <w:r>
              <w:rPr>
                <w:sz w:val="24"/>
                <w:szCs w:val="24"/>
              </w:rPr>
              <w:t xml:space="preserve"> </w:t>
            </w:r>
            <w:proofErr w:type="spellStart"/>
            <w:r>
              <w:rPr>
                <w:sz w:val="24"/>
                <w:szCs w:val="24"/>
              </w:rPr>
              <w:t>пропонується</w:t>
            </w:r>
            <w:proofErr w:type="spellEnd"/>
            <w:r>
              <w:rPr>
                <w:sz w:val="24"/>
                <w:szCs w:val="24"/>
              </w:rPr>
              <w:t xml:space="preserve"> </w:t>
            </w:r>
            <w:proofErr w:type="spellStart"/>
            <w:r>
              <w:rPr>
                <w:sz w:val="24"/>
                <w:szCs w:val="24"/>
              </w:rPr>
              <w:t>зняти</w:t>
            </w:r>
            <w:proofErr w:type="spellEnd"/>
            <w:r>
              <w:rPr>
                <w:sz w:val="24"/>
                <w:szCs w:val="24"/>
              </w:rPr>
              <w:t xml:space="preserve"> </w:t>
            </w:r>
            <w:proofErr w:type="spellStart"/>
            <w:r>
              <w:rPr>
                <w:sz w:val="24"/>
                <w:szCs w:val="24"/>
              </w:rPr>
              <w:t>відповідне</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з </w:t>
            </w:r>
            <w:proofErr w:type="spellStart"/>
            <w:r>
              <w:rPr>
                <w:sz w:val="24"/>
                <w:szCs w:val="24"/>
              </w:rPr>
              <w:t>розгляду</w:t>
            </w:r>
            <w:proofErr w:type="spellEnd"/>
            <w:r>
              <w:rPr>
                <w:sz w:val="24"/>
                <w:szCs w:val="24"/>
              </w:rPr>
              <w:t xml:space="preserve">, Голова </w:t>
            </w:r>
            <w:r w:rsidR="00603705">
              <w:rPr>
                <w:sz w:val="24"/>
                <w:szCs w:val="24"/>
                <w:lang w:val="uk-UA"/>
              </w:rPr>
              <w:lastRenderedPageBreak/>
              <w:t>позачергових з</w:t>
            </w:r>
            <w:proofErr w:type="spellStart"/>
            <w:r>
              <w:rPr>
                <w:sz w:val="24"/>
                <w:szCs w:val="24"/>
              </w:rPr>
              <w:t>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зобов’язаний</w:t>
            </w:r>
            <w:proofErr w:type="spellEnd"/>
            <w:r>
              <w:rPr>
                <w:sz w:val="24"/>
                <w:szCs w:val="24"/>
              </w:rPr>
              <w:t xml:space="preserve"> </w:t>
            </w:r>
            <w:proofErr w:type="spellStart"/>
            <w:r>
              <w:rPr>
                <w:sz w:val="24"/>
                <w:szCs w:val="24"/>
              </w:rPr>
              <w:t>спочатку</w:t>
            </w:r>
            <w:proofErr w:type="spellEnd"/>
            <w:r>
              <w:rPr>
                <w:sz w:val="24"/>
                <w:szCs w:val="24"/>
              </w:rPr>
              <w:t xml:space="preserve"> </w:t>
            </w:r>
            <w:proofErr w:type="spellStart"/>
            <w:r>
              <w:rPr>
                <w:sz w:val="24"/>
                <w:szCs w:val="24"/>
              </w:rPr>
              <w:t>поставити</w:t>
            </w:r>
            <w:proofErr w:type="spellEnd"/>
            <w:r>
              <w:rPr>
                <w:sz w:val="24"/>
                <w:szCs w:val="24"/>
              </w:rPr>
              <w:t xml:space="preserve"> на </w:t>
            </w:r>
            <w:proofErr w:type="spellStart"/>
            <w:r>
              <w:rPr>
                <w:sz w:val="24"/>
                <w:szCs w:val="24"/>
              </w:rPr>
              <w:t>голосування</w:t>
            </w:r>
            <w:proofErr w:type="spellEnd"/>
            <w:r>
              <w:rPr>
                <w:sz w:val="24"/>
                <w:szCs w:val="24"/>
              </w:rPr>
              <w:t xml:space="preserve">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з </w:t>
            </w:r>
            <w:proofErr w:type="spellStart"/>
            <w:r>
              <w:rPr>
                <w:sz w:val="24"/>
                <w:szCs w:val="24"/>
              </w:rPr>
              <w:t>розгляду</w:t>
            </w:r>
            <w:proofErr w:type="spellEnd"/>
            <w:r>
              <w:rPr>
                <w:sz w:val="24"/>
                <w:szCs w:val="24"/>
              </w:rPr>
              <w:t xml:space="preserve"> </w:t>
            </w:r>
            <w:proofErr w:type="spellStart"/>
            <w:r>
              <w:rPr>
                <w:sz w:val="24"/>
                <w:szCs w:val="24"/>
              </w:rPr>
              <w:t>відповідного</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w:t>
            </w:r>
            <w:proofErr w:type="spellStart"/>
            <w:r>
              <w:rPr>
                <w:sz w:val="24"/>
                <w:szCs w:val="24"/>
              </w:rPr>
              <w:t>Якщо</w:t>
            </w:r>
            <w:proofErr w:type="spellEnd"/>
            <w:r>
              <w:rPr>
                <w:sz w:val="24"/>
                <w:szCs w:val="24"/>
              </w:rPr>
              <w:t xml:space="preserve"> в </w:t>
            </w:r>
            <w:proofErr w:type="spellStart"/>
            <w:r>
              <w:rPr>
                <w:sz w:val="24"/>
                <w:szCs w:val="24"/>
              </w:rPr>
              <w:t>результаті</w:t>
            </w:r>
            <w:proofErr w:type="spellEnd"/>
            <w:r>
              <w:rPr>
                <w:sz w:val="24"/>
                <w:szCs w:val="24"/>
              </w:rPr>
              <w:t xml:space="preserve"> </w:t>
            </w:r>
            <w:proofErr w:type="spellStart"/>
            <w:r>
              <w:rPr>
                <w:sz w:val="24"/>
                <w:szCs w:val="24"/>
              </w:rPr>
              <w:t>голосування</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w:t>
            </w:r>
            <w:proofErr w:type="spellStart"/>
            <w:r>
              <w:rPr>
                <w:sz w:val="24"/>
                <w:szCs w:val="24"/>
              </w:rPr>
              <w:t>його</w:t>
            </w:r>
            <w:proofErr w:type="spellEnd"/>
            <w:r>
              <w:rPr>
                <w:sz w:val="24"/>
                <w:szCs w:val="24"/>
              </w:rPr>
              <w:t xml:space="preserve"> з </w:t>
            </w:r>
            <w:proofErr w:type="spellStart"/>
            <w:r>
              <w:rPr>
                <w:sz w:val="24"/>
                <w:szCs w:val="24"/>
              </w:rPr>
              <w:t>розгляду</w:t>
            </w:r>
            <w:proofErr w:type="spellEnd"/>
            <w:r>
              <w:rPr>
                <w:sz w:val="24"/>
                <w:szCs w:val="24"/>
              </w:rPr>
              <w:t xml:space="preserve"> буде </w:t>
            </w:r>
            <w:proofErr w:type="spellStart"/>
            <w:r>
              <w:rPr>
                <w:sz w:val="24"/>
                <w:szCs w:val="24"/>
              </w:rPr>
              <w:t>прийнято</w:t>
            </w:r>
            <w:proofErr w:type="spellEnd"/>
            <w:r>
              <w:rPr>
                <w:sz w:val="24"/>
                <w:szCs w:val="24"/>
              </w:rPr>
              <w:t xml:space="preserve"> </w:t>
            </w:r>
            <w:r w:rsidR="00603705">
              <w:rPr>
                <w:sz w:val="24"/>
                <w:szCs w:val="24"/>
                <w:lang w:val="uk-UA"/>
              </w:rPr>
              <w:t>позачерговими з</w:t>
            </w:r>
            <w:proofErr w:type="spellStart"/>
            <w:r>
              <w:rPr>
                <w:sz w:val="24"/>
                <w:szCs w:val="24"/>
              </w:rPr>
              <w:t>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проекти</w:t>
            </w:r>
            <w:proofErr w:type="spellEnd"/>
            <w:r>
              <w:rPr>
                <w:sz w:val="24"/>
                <w:szCs w:val="24"/>
              </w:rPr>
              <w:t xml:space="preserve"> </w:t>
            </w:r>
            <w:proofErr w:type="spellStart"/>
            <w:r>
              <w:rPr>
                <w:sz w:val="24"/>
                <w:szCs w:val="24"/>
              </w:rPr>
              <w:t>рішень</w:t>
            </w:r>
            <w:proofErr w:type="spellEnd"/>
            <w:r>
              <w:rPr>
                <w:sz w:val="24"/>
                <w:szCs w:val="24"/>
              </w:rPr>
              <w:t xml:space="preserve"> з </w:t>
            </w:r>
            <w:proofErr w:type="spellStart"/>
            <w:r>
              <w:rPr>
                <w:sz w:val="24"/>
                <w:szCs w:val="24"/>
              </w:rPr>
              <w:t>цього</w:t>
            </w:r>
            <w:proofErr w:type="spellEnd"/>
            <w:r>
              <w:rPr>
                <w:sz w:val="24"/>
                <w:szCs w:val="24"/>
              </w:rPr>
              <w:t xml:space="preserve"> ж </w:t>
            </w:r>
            <w:proofErr w:type="spellStart"/>
            <w:r>
              <w:rPr>
                <w:sz w:val="24"/>
                <w:szCs w:val="24"/>
              </w:rPr>
              <w:t>питання</w:t>
            </w:r>
            <w:proofErr w:type="spellEnd"/>
            <w:r>
              <w:rPr>
                <w:sz w:val="24"/>
                <w:szCs w:val="24"/>
              </w:rPr>
              <w:t xml:space="preserve"> порядку денного </w:t>
            </w:r>
            <w:r w:rsidR="00603705">
              <w:rPr>
                <w:sz w:val="24"/>
                <w:szCs w:val="24"/>
                <w:lang w:val="uk-UA"/>
              </w:rPr>
              <w:t>позачерговими з</w:t>
            </w:r>
            <w:proofErr w:type="spellStart"/>
            <w:r>
              <w:rPr>
                <w:sz w:val="24"/>
                <w:szCs w:val="24"/>
              </w:rPr>
              <w:t>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t>розглядаються</w:t>
            </w:r>
            <w:proofErr w:type="spellEnd"/>
            <w:r>
              <w:rPr>
                <w:sz w:val="24"/>
                <w:szCs w:val="24"/>
              </w:rPr>
              <w:t xml:space="preserve">, на </w:t>
            </w:r>
            <w:proofErr w:type="spellStart"/>
            <w:r>
              <w:rPr>
                <w:sz w:val="24"/>
                <w:szCs w:val="24"/>
              </w:rPr>
              <w:t>голосування</w:t>
            </w:r>
            <w:proofErr w:type="spellEnd"/>
            <w:r>
              <w:rPr>
                <w:sz w:val="24"/>
                <w:szCs w:val="24"/>
              </w:rPr>
              <w:t xml:space="preserve"> Головою </w:t>
            </w:r>
            <w:r w:rsidR="00603705">
              <w:rPr>
                <w:sz w:val="24"/>
                <w:szCs w:val="24"/>
                <w:lang w:val="uk-UA"/>
              </w:rPr>
              <w:t>позачергових з</w:t>
            </w:r>
            <w:proofErr w:type="spellStart"/>
            <w:r>
              <w:rPr>
                <w:sz w:val="24"/>
                <w:szCs w:val="24"/>
              </w:rPr>
              <w:t>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t>ставляться</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проводиться, </w:t>
            </w:r>
            <w:proofErr w:type="spellStart"/>
            <w:r>
              <w:rPr>
                <w:sz w:val="24"/>
                <w:szCs w:val="24"/>
              </w:rPr>
              <w:t>відповідні</w:t>
            </w:r>
            <w:proofErr w:type="spellEnd"/>
            <w:r>
              <w:rPr>
                <w:sz w:val="24"/>
                <w:szCs w:val="24"/>
              </w:rPr>
              <w:t xml:space="preserve"> </w:t>
            </w:r>
            <w:proofErr w:type="spellStart"/>
            <w:r>
              <w:rPr>
                <w:sz w:val="24"/>
                <w:szCs w:val="24"/>
              </w:rPr>
              <w:t>бюлетені</w:t>
            </w:r>
            <w:proofErr w:type="spellEnd"/>
            <w:r>
              <w:rPr>
                <w:sz w:val="24"/>
                <w:szCs w:val="24"/>
              </w:rPr>
              <w:t xml:space="preserve"> не </w:t>
            </w:r>
            <w:proofErr w:type="spellStart"/>
            <w:r>
              <w:rPr>
                <w:sz w:val="24"/>
                <w:szCs w:val="24"/>
              </w:rPr>
              <w:t>збираються</w:t>
            </w:r>
            <w:proofErr w:type="spellEnd"/>
            <w:r>
              <w:rPr>
                <w:sz w:val="24"/>
                <w:szCs w:val="24"/>
              </w:rPr>
              <w:t xml:space="preserve">, а </w:t>
            </w:r>
            <w:proofErr w:type="spellStart"/>
            <w:r>
              <w:rPr>
                <w:sz w:val="24"/>
                <w:szCs w:val="24"/>
              </w:rPr>
              <w:t>підсумки</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w:t>
            </w:r>
            <w:proofErr w:type="spellStart"/>
            <w:r>
              <w:rPr>
                <w:sz w:val="24"/>
                <w:szCs w:val="24"/>
              </w:rPr>
              <w:t>підбиваються</w:t>
            </w:r>
            <w:proofErr w:type="spellEnd"/>
            <w:r>
              <w:rPr>
                <w:sz w:val="24"/>
                <w:szCs w:val="24"/>
              </w:rPr>
              <w:t xml:space="preserve"> та не </w:t>
            </w:r>
            <w:proofErr w:type="spellStart"/>
            <w:r>
              <w:rPr>
                <w:sz w:val="24"/>
                <w:szCs w:val="24"/>
              </w:rPr>
              <w:t>оголошуються</w:t>
            </w:r>
            <w:proofErr w:type="spellEnd"/>
            <w:r>
              <w:rPr>
                <w:sz w:val="24"/>
                <w:szCs w:val="24"/>
              </w:rPr>
              <w:t>.</w:t>
            </w:r>
          </w:p>
          <w:p w:rsidR="00626AD7" w:rsidRDefault="00626AD7">
            <w:pPr>
              <w:ind w:left="-30" w:firstLine="0"/>
              <w:rPr>
                <w:sz w:val="24"/>
                <w:szCs w:val="24"/>
                <w:lang w:val="uk-UA"/>
              </w:rPr>
            </w:pPr>
            <w:r>
              <w:rPr>
                <w:sz w:val="24"/>
                <w:szCs w:val="24"/>
                <w:lang w:val="uk-UA"/>
              </w:rPr>
              <w:t>Після закінчення голосування з питання порядку денного акціонер зобов’язаний здати лічильній комісії бюлетень для голосування.</w:t>
            </w:r>
          </w:p>
          <w:p w:rsidR="00626AD7" w:rsidRDefault="00626AD7">
            <w:pPr>
              <w:ind w:left="-30" w:firstLine="0"/>
              <w:rPr>
                <w:sz w:val="24"/>
                <w:szCs w:val="24"/>
                <w:lang w:val="uk-UA"/>
              </w:rPr>
            </w:pPr>
            <w:r>
              <w:rPr>
                <w:sz w:val="24"/>
                <w:szCs w:val="24"/>
                <w:lang w:val="uk-UA"/>
              </w:rPr>
              <w:t>Лічильна комісія збирає бюлетені, підраховує голоси та об’являє результати голосування.</w:t>
            </w:r>
          </w:p>
          <w:p w:rsidR="00626AD7" w:rsidRDefault="00626AD7">
            <w:pPr>
              <w:ind w:left="-30" w:firstLine="0"/>
              <w:rPr>
                <w:sz w:val="24"/>
                <w:szCs w:val="24"/>
                <w:lang w:val="uk-UA"/>
              </w:rPr>
            </w:pPr>
            <w:r>
              <w:rPr>
                <w:sz w:val="24"/>
                <w:szCs w:val="24"/>
                <w:lang w:val="uk-UA"/>
              </w:rPr>
              <w:t>Бюлетень для голосування визнається недійсним у разі, якщо:</w:t>
            </w:r>
          </w:p>
          <w:p w:rsidR="00626AD7" w:rsidRDefault="00626AD7">
            <w:pPr>
              <w:ind w:left="-30" w:firstLine="0"/>
              <w:rPr>
                <w:sz w:val="24"/>
                <w:szCs w:val="24"/>
                <w:lang w:val="uk-UA"/>
              </w:rPr>
            </w:pPr>
            <w:r>
              <w:rPr>
                <w:sz w:val="24"/>
                <w:szCs w:val="24"/>
                <w:lang w:val="uk-UA"/>
              </w:rPr>
              <w:t>- він відрізняється від офіційно виготовленого Товариством зразка;</w:t>
            </w:r>
          </w:p>
          <w:p w:rsidR="00626AD7" w:rsidRDefault="00626AD7">
            <w:pPr>
              <w:ind w:left="-30" w:firstLine="0"/>
              <w:rPr>
                <w:sz w:val="24"/>
                <w:szCs w:val="24"/>
                <w:lang w:val="uk-UA"/>
              </w:rPr>
            </w:pPr>
            <w:r>
              <w:rPr>
                <w:sz w:val="24"/>
                <w:szCs w:val="24"/>
                <w:lang w:val="uk-UA"/>
              </w:rPr>
              <w:t>- на ньому відсутній підпис акціонера (представника акціонера);</w:t>
            </w:r>
          </w:p>
          <w:p w:rsidR="00626AD7" w:rsidRDefault="00626AD7">
            <w:pPr>
              <w:ind w:left="-30" w:firstLine="0"/>
              <w:rPr>
                <w:sz w:val="24"/>
                <w:szCs w:val="24"/>
                <w:lang w:val="uk-UA"/>
              </w:rPr>
            </w:pPr>
            <w:r>
              <w:rPr>
                <w:sz w:val="24"/>
                <w:szCs w:val="24"/>
                <w:lang w:val="uk-UA"/>
              </w:rPr>
              <w:t xml:space="preserve">- на ньому </w:t>
            </w:r>
            <w:proofErr w:type="spellStart"/>
            <w:r>
              <w:rPr>
                <w:sz w:val="24"/>
                <w:szCs w:val="24"/>
                <w:lang w:val="uk-UA"/>
              </w:rPr>
              <w:t>відмічено</w:t>
            </w:r>
            <w:proofErr w:type="spellEnd"/>
            <w:r>
              <w:rPr>
                <w:sz w:val="24"/>
                <w:szCs w:val="24"/>
                <w:lang w:val="uk-UA"/>
              </w:rPr>
              <w:t xml:space="preserve"> більше одного варіанта голосування;</w:t>
            </w:r>
          </w:p>
          <w:p w:rsidR="00626AD7" w:rsidRDefault="00626AD7">
            <w:pPr>
              <w:ind w:left="-30" w:firstLine="0"/>
              <w:rPr>
                <w:sz w:val="24"/>
                <w:szCs w:val="24"/>
                <w:lang w:val="uk-UA"/>
              </w:rPr>
            </w:pPr>
            <w:r>
              <w:rPr>
                <w:sz w:val="24"/>
                <w:szCs w:val="24"/>
                <w:lang w:val="uk-UA"/>
              </w:rPr>
              <w:t xml:space="preserve">- на ньому не </w:t>
            </w:r>
            <w:proofErr w:type="spellStart"/>
            <w:r>
              <w:rPr>
                <w:sz w:val="24"/>
                <w:szCs w:val="24"/>
                <w:lang w:val="uk-UA"/>
              </w:rPr>
              <w:t>відмічено</w:t>
            </w:r>
            <w:proofErr w:type="spellEnd"/>
            <w:r>
              <w:rPr>
                <w:sz w:val="24"/>
                <w:szCs w:val="24"/>
                <w:lang w:val="uk-UA"/>
              </w:rPr>
              <w:t xml:space="preserve"> жодного варіанту голосування;</w:t>
            </w:r>
          </w:p>
          <w:p w:rsidR="00626AD7" w:rsidRDefault="00626AD7">
            <w:pPr>
              <w:ind w:left="-30" w:firstLine="0"/>
              <w:rPr>
                <w:sz w:val="24"/>
                <w:szCs w:val="24"/>
                <w:lang w:val="uk-UA"/>
              </w:rPr>
            </w:pPr>
            <w:r>
              <w:rPr>
                <w:sz w:val="24"/>
                <w:szCs w:val="24"/>
                <w:lang w:val="uk-UA"/>
              </w:rPr>
              <w:t>Бюлетені для голосування, визнані недійсними, не враховуються під час підрахунку голосів.</w:t>
            </w:r>
          </w:p>
          <w:p w:rsidR="00626AD7" w:rsidRDefault="00626AD7">
            <w:pPr>
              <w:shd w:val="clear" w:color="auto" w:fill="FFFFFF"/>
              <w:tabs>
                <w:tab w:val="left" w:pos="-3420"/>
              </w:tabs>
              <w:ind w:left="-30" w:firstLine="0"/>
              <w:rPr>
                <w:sz w:val="24"/>
                <w:szCs w:val="24"/>
              </w:rPr>
            </w:pPr>
            <w:r>
              <w:rPr>
                <w:sz w:val="24"/>
                <w:szCs w:val="24"/>
                <w:lang w:val="uk-UA"/>
              </w:rPr>
              <w:t>Бюлетень для голосування засвідчується підписом голови реєстраційної   комісії перед його видачою акціонеру (його представнику)</w:t>
            </w:r>
            <w:r>
              <w:rPr>
                <w:sz w:val="24"/>
                <w:szCs w:val="24"/>
              </w:rPr>
              <w:t>.</w:t>
            </w:r>
          </w:p>
          <w:p w:rsidR="00626AD7" w:rsidRDefault="00626AD7" w:rsidP="00603705">
            <w:pPr>
              <w:shd w:val="clear" w:color="auto" w:fill="FFFFFF"/>
              <w:tabs>
                <w:tab w:val="left" w:pos="-3420"/>
              </w:tabs>
              <w:ind w:left="-30" w:firstLine="0"/>
              <w:rPr>
                <w:b/>
                <w:sz w:val="24"/>
                <w:szCs w:val="24"/>
              </w:rPr>
            </w:pPr>
            <w:r>
              <w:rPr>
                <w:sz w:val="24"/>
                <w:szCs w:val="24"/>
              </w:rPr>
              <w:t xml:space="preserve">З </w:t>
            </w:r>
            <w:proofErr w:type="spellStart"/>
            <w:r>
              <w:rPr>
                <w:sz w:val="24"/>
                <w:szCs w:val="24"/>
              </w:rPr>
              <w:t>усіх</w:t>
            </w:r>
            <w:proofErr w:type="spellEnd"/>
            <w:r>
              <w:rPr>
                <w:sz w:val="24"/>
                <w:szCs w:val="24"/>
              </w:rPr>
              <w:t xml:space="preserve"> </w:t>
            </w:r>
            <w:proofErr w:type="spellStart"/>
            <w:r>
              <w:rPr>
                <w:sz w:val="24"/>
                <w:szCs w:val="24"/>
              </w:rPr>
              <w:t>інших</w:t>
            </w:r>
            <w:proofErr w:type="spellEnd"/>
            <w:r>
              <w:rPr>
                <w:sz w:val="24"/>
                <w:szCs w:val="24"/>
              </w:rPr>
              <w:t xml:space="preserve"> процедур та </w:t>
            </w:r>
            <w:proofErr w:type="spellStart"/>
            <w:r>
              <w:rPr>
                <w:sz w:val="24"/>
                <w:szCs w:val="24"/>
              </w:rPr>
              <w:t>питань</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виникають</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проведення</w:t>
            </w:r>
            <w:proofErr w:type="spellEnd"/>
            <w:r>
              <w:rPr>
                <w:sz w:val="24"/>
                <w:szCs w:val="24"/>
              </w:rPr>
              <w:t xml:space="preserve"> </w:t>
            </w:r>
            <w:proofErr w:type="spellStart"/>
            <w:r>
              <w:rPr>
                <w:sz w:val="24"/>
                <w:szCs w:val="24"/>
              </w:rPr>
              <w:t>цих</w:t>
            </w:r>
            <w:proofErr w:type="spellEnd"/>
            <w:r>
              <w:rPr>
                <w:sz w:val="24"/>
                <w:szCs w:val="24"/>
              </w:rPr>
              <w:t xml:space="preserve"> </w:t>
            </w:r>
            <w:r w:rsidR="00603705">
              <w:rPr>
                <w:sz w:val="24"/>
                <w:szCs w:val="24"/>
                <w:lang w:val="uk-UA"/>
              </w:rPr>
              <w:t>позачергових з</w:t>
            </w:r>
            <w:proofErr w:type="spellStart"/>
            <w:r>
              <w:rPr>
                <w:sz w:val="24"/>
                <w:szCs w:val="24"/>
              </w:rPr>
              <w:t>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керуватися</w:t>
            </w:r>
            <w:proofErr w:type="spellEnd"/>
            <w:r>
              <w:rPr>
                <w:sz w:val="24"/>
                <w:szCs w:val="24"/>
              </w:rPr>
              <w:t xml:space="preserve"> нормами Статуту, </w:t>
            </w:r>
            <w:proofErr w:type="spellStart"/>
            <w:r>
              <w:rPr>
                <w:sz w:val="24"/>
                <w:szCs w:val="24"/>
              </w:rPr>
              <w:t>внутрішніх</w:t>
            </w:r>
            <w:proofErr w:type="spellEnd"/>
            <w:r>
              <w:rPr>
                <w:sz w:val="24"/>
                <w:szCs w:val="24"/>
              </w:rPr>
              <w:t xml:space="preserve"> </w:t>
            </w:r>
            <w:proofErr w:type="spellStart"/>
            <w:r>
              <w:rPr>
                <w:sz w:val="24"/>
                <w:szCs w:val="24"/>
              </w:rPr>
              <w:t>положень</w:t>
            </w:r>
            <w:proofErr w:type="spellEnd"/>
            <w:r>
              <w:rPr>
                <w:sz w:val="24"/>
                <w:szCs w:val="24"/>
              </w:rPr>
              <w:t xml:space="preserve"> та чинного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tc>
      </w:tr>
      <w:tr w:rsidR="00626AD7" w:rsidRPr="00CF7B57" w:rsidTr="00A41D51">
        <w:tc>
          <w:tcPr>
            <w:tcW w:w="1137" w:type="dxa"/>
          </w:tcPr>
          <w:p w:rsidR="00626AD7" w:rsidRDefault="00626AD7">
            <w:pPr>
              <w:ind w:firstLine="0"/>
              <w:jc w:val="center"/>
              <w:rPr>
                <w:b/>
                <w:sz w:val="24"/>
                <w:szCs w:val="24"/>
                <w:lang w:val="uk-UA"/>
              </w:rPr>
            </w:pPr>
            <w:r>
              <w:rPr>
                <w:b/>
                <w:sz w:val="24"/>
                <w:szCs w:val="24"/>
                <w:lang w:val="uk-UA"/>
              </w:rPr>
              <w:lastRenderedPageBreak/>
              <w:t>3.</w:t>
            </w:r>
          </w:p>
        </w:tc>
        <w:tc>
          <w:tcPr>
            <w:tcW w:w="8310" w:type="dxa"/>
          </w:tcPr>
          <w:p w:rsidR="00626AD7" w:rsidRDefault="004A0A91" w:rsidP="004A0A91">
            <w:pPr>
              <w:numPr>
                <w:ilvl w:val="0"/>
                <w:numId w:val="6"/>
              </w:numPr>
              <w:jc w:val="left"/>
              <w:rPr>
                <w:b/>
                <w:sz w:val="24"/>
                <w:szCs w:val="24"/>
                <w:lang w:val="uk-UA"/>
              </w:rPr>
            </w:pPr>
            <w:r>
              <w:rPr>
                <w:b/>
                <w:sz w:val="24"/>
                <w:szCs w:val="24"/>
                <w:lang w:val="uk-UA"/>
              </w:rPr>
              <w:t>Призначення суб</w:t>
            </w:r>
            <w:r w:rsidRPr="00A7437E">
              <w:rPr>
                <w:b/>
                <w:sz w:val="24"/>
                <w:szCs w:val="24"/>
                <w:lang w:val="uk-UA"/>
              </w:rPr>
              <w:t>’</w:t>
            </w:r>
            <w:r>
              <w:rPr>
                <w:b/>
                <w:sz w:val="24"/>
                <w:szCs w:val="24"/>
                <w:lang w:val="uk-UA"/>
              </w:rPr>
              <w:t>єкта аудиторської діяльності для надання послуг з обов</w:t>
            </w:r>
            <w:r w:rsidRPr="00A7437E">
              <w:rPr>
                <w:b/>
                <w:sz w:val="24"/>
                <w:szCs w:val="24"/>
                <w:lang w:val="uk-UA"/>
              </w:rPr>
              <w:t>’</w:t>
            </w:r>
            <w:r>
              <w:rPr>
                <w:b/>
                <w:sz w:val="24"/>
                <w:szCs w:val="24"/>
                <w:lang w:val="uk-UA"/>
              </w:rPr>
              <w:t xml:space="preserve">язкового аудиту фінансової звітності </w:t>
            </w:r>
            <w:r w:rsidR="00A7437E">
              <w:rPr>
                <w:b/>
                <w:sz w:val="24"/>
                <w:szCs w:val="24"/>
                <w:lang w:val="uk-UA"/>
              </w:rPr>
              <w:t xml:space="preserve"> </w:t>
            </w:r>
            <w:r>
              <w:rPr>
                <w:b/>
                <w:sz w:val="24"/>
                <w:szCs w:val="24"/>
                <w:lang w:val="uk-UA"/>
              </w:rPr>
              <w:t>за 2018 рік.</w:t>
            </w:r>
          </w:p>
          <w:p w:rsidR="004A0A91" w:rsidRDefault="004A0A91" w:rsidP="004A0A91">
            <w:pPr>
              <w:ind w:firstLine="0"/>
              <w:jc w:val="left"/>
              <w:rPr>
                <w:b/>
                <w:sz w:val="24"/>
                <w:szCs w:val="24"/>
                <w:lang w:val="uk-UA"/>
              </w:rPr>
            </w:pPr>
          </w:p>
          <w:p w:rsidR="004A0A91" w:rsidRPr="000916D0" w:rsidRDefault="004A0A91" w:rsidP="004A0A91">
            <w:pPr>
              <w:ind w:firstLine="0"/>
              <w:jc w:val="left"/>
              <w:rPr>
                <w:b/>
                <w:sz w:val="24"/>
                <w:szCs w:val="24"/>
                <w:lang w:val="uk-UA"/>
              </w:rPr>
            </w:pPr>
            <w:r w:rsidRPr="000916D0">
              <w:rPr>
                <w:b/>
                <w:sz w:val="24"/>
                <w:szCs w:val="24"/>
                <w:lang w:val="uk-UA"/>
              </w:rPr>
              <w:t>Проект рішення:</w:t>
            </w:r>
          </w:p>
          <w:p w:rsidR="000916D0" w:rsidRPr="000916D0" w:rsidRDefault="000916D0" w:rsidP="000916D0">
            <w:pPr>
              <w:ind w:firstLine="0"/>
              <w:jc w:val="left"/>
              <w:rPr>
                <w:sz w:val="24"/>
                <w:szCs w:val="24"/>
                <w:lang w:val="uk-UA"/>
              </w:rPr>
            </w:pPr>
            <w:r w:rsidRPr="000916D0">
              <w:rPr>
                <w:sz w:val="24"/>
                <w:szCs w:val="24"/>
                <w:lang w:val="uk-UA"/>
              </w:rPr>
              <w:t>Призначити суб’єктом аудиторської діяльності для надання послуг з обов’язкового аудиту фінансової звітності ПрАТ «</w:t>
            </w:r>
            <w:proofErr w:type="spellStart"/>
            <w:r w:rsidRPr="000916D0">
              <w:rPr>
                <w:sz w:val="24"/>
                <w:szCs w:val="24"/>
                <w:lang w:val="uk-UA"/>
              </w:rPr>
              <w:t>Нижньодністровська</w:t>
            </w:r>
            <w:proofErr w:type="spellEnd"/>
            <w:r w:rsidRPr="000916D0">
              <w:rPr>
                <w:sz w:val="24"/>
                <w:szCs w:val="24"/>
                <w:lang w:val="uk-UA"/>
              </w:rPr>
              <w:t xml:space="preserve"> ГЕС»</w:t>
            </w:r>
            <w:r w:rsidR="00434122">
              <w:rPr>
                <w:sz w:val="24"/>
                <w:szCs w:val="24"/>
                <w:lang w:val="uk-UA"/>
              </w:rPr>
              <w:t xml:space="preserve"> </w:t>
            </w:r>
            <w:r w:rsidRPr="000916D0">
              <w:rPr>
                <w:sz w:val="24"/>
                <w:szCs w:val="24"/>
                <w:lang w:val="uk-UA"/>
              </w:rPr>
              <w:t>за 2018 рік ТОВ «Аудиторськ</w:t>
            </w:r>
            <w:r w:rsidR="00434122">
              <w:rPr>
                <w:sz w:val="24"/>
                <w:szCs w:val="24"/>
                <w:lang w:val="uk-UA"/>
              </w:rPr>
              <w:t>а</w:t>
            </w:r>
            <w:r w:rsidRPr="000916D0">
              <w:rPr>
                <w:sz w:val="24"/>
                <w:szCs w:val="24"/>
                <w:lang w:val="uk-UA"/>
              </w:rPr>
              <w:t xml:space="preserve"> фірм</w:t>
            </w:r>
            <w:r w:rsidR="00434122">
              <w:rPr>
                <w:sz w:val="24"/>
                <w:szCs w:val="24"/>
                <w:lang w:val="uk-UA"/>
              </w:rPr>
              <w:t>а</w:t>
            </w:r>
            <w:r w:rsidRPr="000916D0">
              <w:rPr>
                <w:sz w:val="24"/>
                <w:szCs w:val="24"/>
                <w:lang w:val="uk-UA"/>
              </w:rPr>
              <w:t xml:space="preserve"> «Олеся»</w:t>
            </w:r>
            <w:r>
              <w:rPr>
                <w:sz w:val="24"/>
                <w:szCs w:val="24"/>
                <w:lang w:val="uk-UA"/>
              </w:rPr>
              <w:t>.</w:t>
            </w:r>
          </w:p>
          <w:p w:rsidR="004A0A91" w:rsidRDefault="004A0A91" w:rsidP="004A0A91">
            <w:pPr>
              <w:numPr>
                <w:ilvl w:val="0"/>
                <w:numId w:val="6"/>
              </w:numPr>
              <w:jc w:val="left"/>
              <w:rPr>
                <w:b/>
                <w:sz w:val="24"/>
                <w:szCs w:val="24"/>
                <w:lang w:val="uk-UA"/>
              </w:rPr>
            </w:pPr>
          </w:p>
        </w:tc>
      </w:tr>
      <w:tr w:rsidR="00A41D51" w:rsidRPr="00C34BA6" w:rsidTr="00A41D51">
        <w:tc>
          <w:tcPr>
            <w:tcW w:w="1137" w:type="dxa"/>
          </w:tcPr>
          <w:p w:rsidR="00A41D51" w:rsidRDefault="00A41D51">
            <w:pPr>
              <w:ind w:firstLine="0"/>
              <w:jc w:val="center"/>
              <w:rPr>
                <w:b/>
                <w:sz w:val="24"/>
                <w:szCs w:val="24"/>
                <w:lang w:val="uk-UA"/>
              </w:rPr>
            </w:pPr>
            <w:r>
              <w:rPr>
                <w:b/>
                <w:sz w:val="24"/>
                <w:szCs w:val="24"/>
                <w:lang w:val="uk-UA"/>
              </w:rPr>
              <w:t>4.</w:t>
            </w:r>
          </w:p>
        </w:tc>
        <w:tc>
          <w:tcPr>
            <w:tcW w:w="8310" w:type="dxa"/>
          </w:tcPr>
          <w:p w:rsidR="00A41D51" w:rsidRDefault="00A41D51" w:rsidP="00A41D51">
            <w:pPr>
              <w:ind w:firstLine="0"/>
              <w:jc w:val="left"/>
              <w:rPr>
                <w:b/>
                <w:sz w:val="24"/>
                <w:szCs w:val="24"/>
                <w:lang w:val="uk-UA"/>
              </w:rPr>
            </w:pPr>
            <w:r>
              <w:rPr>
                <w:b/>
                <w:sz w:val="24"/>
                <w:szCs w:val="24"/>
                <w:lang w:val="uk-UA"/>
              </w:rPr>
              <w:t>Внесення змін та доповнень  до статуту Товариства шляхом викладення його в новій редакції.</w:t>
            </w:r>
          </w:p>
          <w:p w:rsidR="00A41D51" w:rsidRDefault="00A41D51" w:rsidP="00A41D51">
            <w:pPr>
              <w:ind w:firstLine="0"/>
              <w:jc w:val="left"/>
              <w:rPr>
                <w:b/>
                <w:sz w:val="24"/>
                <w:szCs w:val="24"/>
                <w:lang w:val="uk-UA"/>
              </w:rPr>
            </w:pPr>
          </w:p>
          <w:p w:rsidR="00A41D51" w:rsidRDefault="00A41D51" w:rsidP="00A41D51">
            <w:pPr>
              <w:ind w:firstLine="0"/>
              <w:jc w:val="left"/>
              <w:rPr>
                <w:b/>
                <w:sz w:val="24"/>
                <w:szCs w:val="24"/>
                <w:lang w:val="uk-UA"/>
              </w:rPr>
            </w:pPr>
            <w:r>
              <w:rPr>
                <w:b/>
                <w:sz w:val="24"/>
                <w:szCs w:val="24"/>
                <w:lang w:val="uk-UA"/>
              </w:rPr>
              <w:t>Проект рішення:</w:t>
            </w:r>
          </w:p>
          <w:p w:rsidR="00A41D51" w:rsidRDefault="00A41D51" w:rsidP="00A41D51">
            <w:pPr>
              <w:numPr>
                <w:ilvl w:val="0"/>
                <w:numId w:val="12"/>
              </w:numPr>
              <w:tabs>
                <w:tab w:val="left" w:pos="281"/>
              </w:tabs>
              <w:ind w:left="-3" w:firstLine="3"/>
              <w:rPr>
                <w:sz w:val="24"/>
                <w:szCs w:val="24"/>
                <w:lang w:val="uk-UA"/>
              </w:rPr>
            </w:pPr>
            <w:proofErr w:type="spellStart"/>
            <w:r>
              <w:rPr>
                <w:sz w:val="24"/>
                <w:szCs w:val="24"/>
                <w:lang w:val="uk-UA"/>
              </w:rPr>
              <w:t>Внести</w:t>
            </w:r>
            <w:proofErr w:type="spellEnd"/>
            <w:r>
              <w:rPr>
                <w:sz w:val="24"/>
                <w:szCs w:val="24"/>
                <w:lang w:val="uk-UA"/>
              </w:rPr>
              <w:t xml:space="preserve"> зміни до Статуту Товариства шляхом викладення його у новій редакції та затвердити у новій редакції Статут Товариства.</w:t>
            </w:r>
          </w:p>
          <w:p w:rsidR="00A41D51" w:rsidRDefault="00A41D51" w:rsidP="00A41D51">
            <w:pPr>
              <w:numPr>
                <w:ilvl w:val="0"/>
                <w:numId w:val="12"/>
              </w:numPr>
              <w:tabs>
                <w:tab w:val="left" w:pos="281"/>
              </w:tabs>
              <w:ind w:left="-3" w:firstLine="3"/>
              <w:rPr>
                <w:sz w:val="24"/>
                <w:szCs w:val="24"/>
                <w:lang w:val="uk-UA"/>
              </w:rPr>
            </w:pPr>
            <w:r>
              <w:rPr>
                <w:sz w:val="24"/>
                <w:szCs w:val="24"/>
                <w:lang w:val="uk-UA"/>
              </w:rPr>
              <w:t>Уповноважити  Голову та Секретаря зборів  підписати Статут Товариства у новій редакції.</w:t>
            </w:r>
          </w:p>
          <w:p w:rsidR="00A41D51" w:rsidRDefault="00A41D51" w:rsidP="00A41D51">
            <w:pPr>
              <w:numPr>
                <w:ilvl w:val="0"/>
                <w:numId w:val="6"/>
              </w:numPr>
              <w:jc w:val="left"/>
              <w:rPr>
                <w:b/>
                <w:sz w:val="24"/>
                <w:szCs w:val="24"/>
                <w:lang w:val="uk-UA"/>
              </w:rPr>
            </w:pPr>
            <w:r>
              <w:rPr>
                <w:sz w:val="24"/>
                <w:szCs w:val="24"/>
                <w:lang w:val="uk-UA"/>
              </w:rPr>
              <w:t>3. Генеральному директору Товариства забезпечити надання документів для проведення державної реєстрації нової редакції статуту Товариства.</w:t>
            </w:r>
          </w:p>
        </w:tc>
      </w:tr>
      <w:tr w:rsidR="00626AD7" w:rsidTr="00A41D51">
        <w:tc>
          <w:tcPr>
            <w:tcW w:w="1137" w:type="dxa"/>
          </w:tcPr>
          <w:p w:rsidR="00626AD7" w:rsidRDefault="00A41D51" w:rsidP="00A41D51">
            <w:pPr>
              <w:ind w:firstLine="0"/>
              <w:jc w:val="center"/>
              <w:rPr>
                <w:b/>
                <w:sz w:val="24"/>
                <w:szCs w:val="24"/>
                <w:lang w:val="uk-UA"/>
              </w:rPr>
            </w:pPr>
            <w:r>
              <w:rPr>
                <w:b/>
                <w:sz w:val="24"/>
                <w:szCs w:val="24"/>
                <w:lang w:val="uk-UA"/>
              </w:rPr>
              <w:t>5</w:t>
            </w:r>
            <w:r w:rsidR="00626AD7">
              <w:rPr>
                <w:b/>
                <w:sz w:val="24"/>
                <w:szCs w:val="24"/>
                <w:lang w:val="uk-UA"/>
              </w:rPr>
              <w:t>.</w:t>
            </w:r>
          </w:p>
        </w:tc>
        <w:tc>
          <w:tcPr>
            <w:tcW w:w="8310" w:type="dxa"/>
          </w:tcPr>
          <w:p w:rsidR="00626AD7" w:rsidRDefault="004A0A91" w:rsidP="004A0A91">
            <w:pPr>
              <w:ind w:firstLine="0"/>
              <w:rPr>
                <w:b/>
                <w:sz w:val="24"/>
                <w:szCs w:val="24"/>
                <w:lang w:val="uk-UA"/>
              </w:rPr>
            </w:pPr>
            <w:r w:rsidRPr="004A0A91">
              <w:rPr>
                <w:b/>
                <w:sz w:val="24"/>
                <w:szCs w:val="24"/>
                <w:lang w:val="uk-UA"/>
              </w:rPr>
              <w:t>Затвердження принципів (кодексу) корпоративного управління Товариства.</w:t>
            </w:r>
          </w:p>
          <w:p w:rsidR="004A0A91" w:rsidRDefault="004A0A91" w:rsidP="004A0A91">
            <w:pPr>
              <w:ind w:firstLine="0"/>
              <w:rPr>
                <w:b/>
                <w:sz w:val="24"/>
                <w:szCs w:val="24"/>
                <w:lang w:val="uk-UA"/>
              </w:rPr>
            </w:pPr>
          </w:p>
          <w:p w:rsidR="004A0A91" w:rsidRDefault="004A0A91" w:rsidP="004A0A91">
            <w:pPr>
              <w:ind w:firstLine="0"/>
              <w:jc w:val="left"/>
              <w:rPr>
                <w:b/>
                <w:sz w:val="24"/>
                <w:szCs w:val="24"/>
                <w:lang w:val="uk-UA"/>
              </w:rPr>
            </w:pPr>
            <w:r>
              <w:rPr>
                <w:b/>
                <w:sz w:val="24"/>
                <w:szCs w:val="24"/>
                <w:lang w:val="uk-UA"/>
              </w:rPr>
              <w:t>Проект рішення:</w:t>
            </w:r>
          </w:p>
          <w:p w:rsidR="004A0A91" w:rsidRPr="0029652B" w:rsidRDefault="004A0A91" w:rsidP="004A0A91">
            <w:pPr>
              <w:ind w:firstLine="0"/>
              <w:rPr>
                <w:sz w:val="24"/>
                <w:szCs w:val="24"/>
                <w:lang w:val="uk-UA"/>
              </w:rPr>
            </w:pPr>
            <w:r w:rsidRPr="0029652B">
              <w:rPr>
                <w:sz w:val="24"/>
                <w:szCs w:val="24"/>
                <w:lang w:val="uk-UA"/>
              </w:rPr>
              <w:t>Затвердити принципи (кодекс) корпоративного управління  ПрАТ «</w:t>
            </w:r>
            <w:proofErr w:type="spellStart"/>
            <w:r w:rsidRPr="0029652B">
              <w:rPr>
                <w:sz w:val="24"/>
                <w:szCs w:val="24"/>
                <w:lang w:val="uk-UA"/>
              </w:rPr>
              <w:t>Нижньодністровська</w:t>
            </w:r>
            <w:proofErr w:type="spellEnd"/>
            <w:r w:rsidRPr="0029652B">
              <w:rPr>
                <w:sz w:val="24"/>
                <w:szCs w:val="24"/>
                <w:lang w:val="uk-UA"/>
              </w:rPr>
              <w:t xml:space="preserve"> ГЕС»</w:t>
            </w:r>
          </w:p>
        </w:tc>
      </w:tr>
    </w:tbl>
    <w:p w:rsidR="00C71EF7" w:rsidRDefault="00C71EF7">
      <w:pPr>
        <w:tabs>
          <w:tab w:val="left" w:pos="6840"/>
        </w:tabs>
        <w:ind w:firstLine="720"/>
        <w:rPr>
          <w:sz w:val="24"/>
          <w:szCs w:val="24"/>
          <w:lang w:val="uk-UA"/>
        </w:rPr>
      </w:pPr>
    </w:p>
    <w:p w:rsidR="00626AD7" w:rsidRDefault="00626AD7">
      <w:pPr>
        <w:tabs>
          <w:tab w:val="left" w:pos="6840"/>
        </w:tabs>
        <w:ind w:firstLine="720"/>
        <w:rPr>
          <w:sz w:val="24"/>
          <w:szCs w:val="24"/>
          <w:lang w:val="uk-UA"/>
        </w:rPr>
      </w:pPr>
      <w:r>
        <w:rPr>
          <w:sz w:val="24"/>
          <w:szCs w:val="24"/>
          <w:lang w:val="uk-UA"/>
        </w:rPr>
        <w:t xml:space="preserve">Інформація  з проектами рішень щодо кожного з питань, включених до проекту порядку денного, та інша інформація згідно з вимогами законодавства  розміщена на веб-сайті за </w:t>
      </w:r>
      <w:proofErr w:type="spellStart"/>
      <w:r>
        <w:rPr>
          <w:sz w:val="24"/>
          <w:szCs w:val="24"/>
          <w:lang w:val="uk-UA"/>
        </w:rPr>
        <w:t>адресою</w:t>
      </w:r>
      <w:proofErr w:type="spellEnd"/>
      <w:r>
        <w:rPr>
          <w:sz w:val="24"/>
          <w:szCs w:val="24"/>
          <w:lang w:val="uk-UA"/>
        </w:rPr>
        <w:t xml:space="preserve"> </w:t>
      </w:r>
      <w:hyperlink r:id="rId5" w:history="1">
        <w:r>
          <w:rPr>
            <w:rStyle w:val="a4"/>
            <w:sz w:val="24"/>
            <w:szCs w:val="24"/>
            <w:lang w:val="uk-UA"/>
          </w:rPr>
          <w:t>www.dn-gaes.com</w:t>
        </w:r>
      </w:hyperlink>
      <w:r>
        <w:rPr>
          <w:sz w:val="24"/>
          <w:szCs w:val="24"/>
          <w:lang w:val="uk-UA"/>
        </w:rPr>
        <w:t>.</w:t>
      </w:r>
    </w:p>
    <w:p w:rsidR="00626AD7" w:rsidRDefault="00626AD7">
      <w:pPr>
        <w:tabs>
          <w:tab w:val="left" w:pos="6840"/>
        </w:tabs>
        <w:ind w:firstLine="720"/>
        <w:rPr>
          <w:sz w:val="24"/>
          <w:szCs w:val="24"/>
          <w:lang w:val="uk-UA"/>
        </w:rPr>
      </w:pPr>
    </w:p>
    <w:p w:rsidR="00626AD7" w:rsidRDefault="00626AD7">
      <w:pPr>
        <w:shd w:val="clear" w:color="auto" w:fill="FFFFFF"/>
        <w:tabs>
          <w:tab w:val="left" w:pos="-3960"/>
        </w:tabs>
        <w:ind w:firstLine="0"/>
        <w:rPr>
          <w:sz w:val="24"/>
          <w:szCs w:val="24"/>
          <w:lang w:val="uk-UA"/>
        </w:rPr>
      </w:pPr>
      <w:r>
        <w:rPr>
          <w:sz w:val="24"/>
          <w:szCs w:val="24"/>
          <w:lang w:val="uk-UA"/>
        </w:rPr>
        <w:tab/>
        <w:t>Для реєстрації участі в</w:t>
      </w:r>
      <w:r w:rsidR="00F43895">
        <w:rPr>
          <w:sz w:val="24"/>
          <w:szCs w:val="24"/>
          <w:lang w:val="uk-UA"/>
        </w:rPr>
        <w:t xml:space="preserve"> позачергових </w:t>
      </w:r>
      <w:r>
        <w:rPr>
          <w:sz w:val="24"/>
          <w:szCs w:val="24"/>
          <w:lang w:val="uk-UA"/>
        </w:rPr>
        <w:t xml:space="preserve">Загальних зборах акціонерам </w:t>
      </w:r>
      <w:r>
        <w:rPr>
          <w:sz w:val="24"/>
          <w:szCs w:val="24"/>
          <w:lang w:val="uk-UA"/>
        </w:rPr>
        <w:br/>
        <w:t>ПрАТ «</w:t>
      </w:r>
      <w:proofErr w:type="spellStart"/>
      <w:r>
        <w:rPr>
          <w:sz w:val="24"/>
          <w:szCs w:val="24"/>
          <w:lang w:val="uk-UA"/>
        </w:rPr>
        <w:t>Нижньодністровська</w:t>
      </w:r>
      <w:proofErr w:type="spellEnd"/>
      <w:r>
        <w:rPr>
          <w:sz w:val="24"/>
          <w:szCs w:val="24"/>
          <w:lang w:val="uk-UA"/>
        </w:rPr>
        <w:t xml:space="preserve"> ГЕС» необхідно мати при собі паспорт, представникам акціонерів – паспорт і довіреність, оформлену згідно чинного законодавства.</w:t>
      </w:r>
    </w:p>
    <w:p w:rsidR="00626AD7" w:rsidRDefault="00626AD7">
      <w:pPr>
        <w:ind w:firstLine="708"/>
        <w:rPr>
          <w:rFonts w:eastAsia="Times New Roman"/>
          <w:sz w:val="24"/>
          <w:szCs w:val="24"/>
          <w:lang w:val="uk-UA"/>
        </w:rPr>
      </w:pPr>
      <w:r>
        <w:rPr>
          <w:rFonts w:eastAsia="Times New Roman"/>
          <w:sz w:val="24"/>
          <w:szCs w:val="24"/>
          <w:lang w:val="uk-UA"/>
        </w:rPr>
        <w:lastRenderedPageBreak/>
        <w:t xml:space="preserve">Товариство до початку </w:t>
      </w:r>
      <w:r w:rsidR="00F43895">
        <w:rPr>
          <w:rFonts w:eastAsia="Times New Roman"/>
          <w:sz w:val="24"/>
          <w:szCs w:val="24"/>
          <w:lang w:val="uk-UA"/>
        </w:rPr>
        <w:t xml:space="preserve">позачергових </w:t>
      </w:r>
      <w:r>
        <w:rPr>
          <w:rFonts w:eastAsia="Times New Roman"/>
          <w:sz w:val="24"/>
          <w:szCs w:val="24"/>
          <w:lang w:val="uk-UA"/>
        </w:rPr>
        <w:t>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626AD7" w:rsidRDefault="00626AD7">
      <w:pPr>
        <w:ind w:firstLine="0"/>
        <w:rPr>
          <w:rFonts w:eastAsia="Times New Roman"/>
          <w:sz w:val="24"/>
          <w:szCs w:val="24"/>
          <w:lang w:val="uk-UA"/>
        </w:rPr>
      </w:pPr>
    </w:p>
    <w:p w:rsidR="00626AD7" w:rsidRDefault="00626AD7">
      <w:pPr>
        <w:ind w:firstLine="567"/>
        <w:rPr>
          <w:rFonts w:eastAsia="Times New Roman"/>
          <w:sz w:val="24"/>
          <w:szCs w:val="24"/>
          <w:lang w:val="uk-UA"/>
        </w:rPr>
      </w:pPr>
      <w:r>
        <w:rPr>
          <w:rFonts w:eastAsia="Times New Roman"/>
          <w:bCs/>
          <w:spacing w:val="-5"/>
          <w:sz w:val="24"/>
          <w:szCs w:val="24"/>
          <w:lang w:val="uk-UA"/>
        </w:rPr>
        <w:t xml:space="preserve">Для реєстрації та участі в </w:t>
      </w:r>
      <w:r w:rsidR="008A3FAF">
        <w:rPr>
          <w:rFonts w:eastAsia="Times New Roman"/>
          <w:bCs/>
          <w:spacing w:val="-5"/>
          <w:sz w:val="24"/>
          <w:szCs w:val="24"/>
          <w:lang w:val="uk-UA"/>
        </w:rPr>
        <w:t>позачергових</w:t>
      </w:r>
      <w:r>
        <w:rPr>
          <w:rFonts w:eastAsia="Times New Roman"/>
          <w:bCs/>
          <w:spacing w:val="-5"/>
          <w:sz w:val="24"/>
          <w:szCs w:val="24"/>
          <w:lang w:val="uk-UA"/>
        </w:rPr>
        <w:t xml:space="preserve"> загальних зборах акціонерам необхідно мати при собі паспорт, а представникам акціонерів, також -</w:t>
      </w:r>
      <w:r>
        <w:rPr>
          <w:rFonts w:eastAsia="Times New Roman"/>
          <w:b/>
          <w:bCs/>
          <w:spacing w:val="-5"/>
          <w:sz w:val="24"/>
          <w:szCs w:val="24"/>
          <w:lang w:val="uk-UA"/>
        </w:rPr>
        <w:t xml:space="preserve"> </w:t>
      </w:r>
      <w:r>
        <w:rPr>
          <w:rFonts w:eastAsia="Times New Roman"/>
          <w:sz w:val="24"/>
          <w:szCs w:val="24"/>
          <w:lang w:val="uk-UA"/>
        </w:rPr>
        <w:t xml:space="preserve">довіреність або інші документи, які посвідчують право представника на участь у </w:t>
      </w:r>
      <w:r w:rsidR="00F43895">
        <w:rPr>
          <w:rFonts w:eastAsia="Times New Roman"/>
          <w:sz w:val="24"/>
          <w:szCs w:val="24"/>
          <w:lang w:val="uk-UA"/>
        </w:rPr>
        <w:t xml:space="preserve">позачергових </w:t>
      </w:r>
      <w:r>
        <w:rPr>
          <w:rFonts w:eastAsia="Times New Roman"/>
          <w:sz w:val="24"/>
          <w:szCs w:val="24"/>
          <w:lang w:val="uk-UA"/>
        </w:rPr>
        <w:t>загальних зборах, оформлені згідно з вимогами законодавства України.</w:t>
      </w:r>
    </w:p>
    <w:p w:rsidR="00626AD7" w:rsidRDefault="00626AD7">
      <w:pPr>
        <w:ind w:firstLine="567"/>
        <w:rPr>
          <w:rFonts w:eastAsia="Times New Roman"/>
          <w:sz w:val="24"/>
          <w:szCs w:val="24"/>
          <w:lang w:val="uk-UA"/>
        </w:rPr>
      </w:pPr>
      <w:r>
        <w:rPr>
          <w:rFonts w:eastAsia="Times New Roman"/>
          <w:sz w:val="24"/>
          <w:szCs w:val="24"/>
          <w:lang w:val="uk-UA"/>
        </w:rPr>
        <w:t xml:space="preserve">Представником акціонера на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rsidR="00626AD7" w:rsidRDefault="00626AD7">
      <w:pPr>
        <w:ind w:firstLine="567"/>
        <w:rPr>
          <w:rFonts w:eastAsia="Times New Roman"/>
          <w:sz w:val="24"/>
          <w:szCs w:val="24"/>
          <w:lang w:val="uk-UA"/>
        </w:rPr>
      </w:pPr>
      <w:r>
        <w:rPr>
          <w:rFonts w:eastAsia="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зборах. </w:t>
      </w:r>
    </w:p>
    <w:p w:rsidR="00626AD7" w:rsidRDefault="00626AD7">
      <w:pPr>
        <w:ind w:firstLine="567"/>
        <w:rPr>
          <w:rFonts w:eastAsia="Times New Roman"/>
          <w:sz w:val="24"/>
          <w:szCs w:val="24"/>
          <w:lang w:val="uk-UA"/>
        </w:rPr>
      </w:pPr>
      <w:r>
        <w:rPr>
          <w:rFonts w:eastAsia="Times New Roman"/>
          <w:sz w:val="24"/>
          <w:szCs w:val="24"/>
          <w:lang w:val="uk-UA"/>
        </w:rPr>
        <w:t xml:space="preserve">Представником акціонера - фізичної чи юридичної особи на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626AD7" w:rsidRDefault="00626AD7">
      <w:pPr>
        <w:ind w:firstLine="567"/>
        <w:rPr>
          <w:rFonts w:eastAsia="Times New Roman"/>
          <w:sz w:val="24"/>
          <w:szCs w:val="24"/>
          <w:lang w:val="uk-UA"/>
        </w:rPr>
      </w:pPr>
      <w:r>
        <w:rPr>
          <w:rFonts w:eastAsia="Times New Roman"/>
          <w:sz w:val="24"/>
          <w:szCs w:val="24"/>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rsidR="00626AD7" w:rsidRDefault="00626AD7">
      <w:pPr>
        <w:ind w:firstLine="567"/>
        <w:rPr>
          <w:rFonts w:eastAsia="Times New Roman"/>
          <w:sz w:val="24"/>
          <w:szCs w:val="24"/>
          <w:lang w:val="uk-UA"/>
        </w:rPr>
      </w:pPr>
      <w:r>
        <w:rPr>
          <w:rFonts w:eastAsia="Times New Roman"/>
          <w:sz w:val="24"/>
          <w:szCs w:val="24"/>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26AD7" w:rsidRDefault="00626AD7">
      <w:pPr>
        <w:ind w:firstLine="567"/>
        <w:rPr>
          <w:rFonts w:eastAsia="Times New Roman"/>
          <w:sz w:val="24"/>
          <w:szCs w:val="24"/>
          <w:lang w:val="uk-UA"/>
        </w:rPr>
      </w:pPr>
      <w:r>
        <w:rPr>
          <w:rFonts w:eastAsia="Times New Roman"/>
          <w:sz w:val="24"/>
          <w:szCs w:val="24"/>
          <w:lang w:val="uk-UA"/>
        </w:rPr>
        <w:t xml:space="preserve">Довіреність на право участі та голосування на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F43895">
        <w:rPr>
          <w:rFonts w:eastAsia="Times New Roman"/>
          <w:sz w:val="24"/>
          <w:szCs w:val="24"/>
          <w:lang w:val="uk-UA"/>
        </w:rPr>
        <w:t xml:space="preserve">позачергових </w:t>
      </w:r>
      <w:r>
        <w:rPr>
          <w:rFonts w:eastAsia="Times New Roman"/>
          <w:sz w:val="24"/>
          <w:szCs w:val="24"/>
          <w:lang w:val="uk-UA"/>
        </w:rPr>
        <w:t>загальних зборах від імені юридичної особи видається її органом або іншою особою, уповноваженою на це її установчими документами.</w:t>
      </w:r>
    </w:p>
    <w:p w:rsidR="00626AD7" w:rsidRDefault="00626AD7">
      <w:pPr>
        <w:ind w:firstLine="567"/>
        <w:rPr>
          <w:rFonts w:eastAsia="Times New Roman"/>
          <w:sz w:val="24"/>
          <w:szCs w:val="24"/>
          <w:lang w:val="uk-UA"/>
        </w:rPr>
      </w:pPr>
      <w:r>
        <w:rPr>
          <w:rFonts w:eastAsia="Times New Roman"/>
          <w:sz w:val="24"/>
          <w:szCs w:val="24"/>
          <w:lang w:val="uk-UA"/>
        </w:rPr>
        <w:t>Довіреність на право участі та голосування на</w:t>
      </w:r>
      <w:r w:rsidR="00F43895">
        <w:rPr>
          <w:rFonts w:eastAsia="Times New Roman"/>
          <w:sz w:val="24"/>
          <w:szCs w:val="24"/>
          <w:lang w:val="uk-UA"/>
        </w:rPr>
        <w:t xml:space="preserve"> позачергових </w:t>
      </w:r>
      <w:r>
        <w:rPr>
          <w:rFonts w:eastAsia="Times New Roman"/>
          <w:sz w:val="24"/>
          <w:szCs w:val="24"/>
          <w:lang w:val="uk-UA"/>
        </w:rPr>
        <w:t xml:space="preserve">загальних зборах може містити завдання щодо голосування, тобто перелік питань, порядку денного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зборів із зазначенням того, як і за яке (проти якого) рішення потрібно проголосувати. Під час голосування на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sidR="00F43895">
        <w:rPr>
          <w:rFonts w:eastAsia="Times New Roman"/>
          <w:sz w:val="24"/>
          <w:szCs w:val="24"/>
          <w:lang w:val="uk-UA"/>
        </w:rPr>
        <w:t xml:space="preserve">позачергових </w:t>
      </w:r>
      <w:r>
        <w:rPr>
          <w:rFonts w:eastAsia="Times New Roman"/>
          <w:sz w:val="24"/>
          <w:szCs w:val="24"/>
          <w:lang w:val="uk-UA"/>
        </w:rPr>
        <w:t xml:space="preserve">загальних зборах акціонерів на свій розсуд. </w:t>
      </w:r>
    </w:p>
    <w:p w:rsidR="00626AD7" w:rsidRDefault="00626AD7">
      <w:pPr>
        <w:ind w:firstLine="567"/>
        <w:rPr>
          <w:rFonts w:eastAsia="Times New Roman"/>
          <w:sz w:val="24"/>
          <w:szCs w:val="24"/>
          <w:lang w:val="uk-UA"/>
        </w:rPr>
      </w:pPr>
      <w:r>
        <w:rPr>
          <w:rFonts w:eastAsia="Times New Roman"/>
          <w:sz w:val="24"/>
          <w:szCs w:val="24"/>
          <w:lang w:val="uk-UA"/>
        </w:rPr>
        <w:t xml:space="preserve">Акціонер має право видати довіреність на право участі та голосування на </w:t>
      </w:r>
      <w:r w:rsidR="00E0537B">
        <w:rPr>
          <w:rFonts w:eastAsia="Times New Roman"/>
          <w:sz w:val="24"/>
          <w:szCs w:val="24"/>
          <w:lang w:val="uk-UA"/>
        </w:rPr>
        <w:t xml:space="preserve">позачергових </w:t>
      </w:r>
      <w:r>
        <w:rPr>
          <w:rFonts w:eastAsia="Times New Roman"/>
          <w:sz w:val="24"/>
          <w:szCs w:val="24"/>
          <w:lang w:val="uk-UA"/>
        </w:rPr>
        <w:t xml:space="preserve">загальних зборах декільком своїм представникам. </w:t>
      </w:r>
    </w:p>
    <w:p w:rsidR="00626AD7" w:rsidRDefault="00626AD7">
      <w:pPr>
        <w:ind w:firstLine="567"/>
        <w:rPr>
          <w:rFonts w:eastAsia="Times New Roman"/>
          <w:sz w:val="24"/>
          <w:szCs w:val="24"/>
          <w:lang w:val="uk-UA"/>
        </w:rPr>
      </w:pPr>
      <w:r>
        <w:rPr>
          <w:rFonts w:eastAsia="Times New Roman"/>
          <w:sz w:val="24"/>
          <w:szCs w:val="24"/>
          <w:lang w:val="uk-UA"/>
        </w:rPr>
        <w:t xml:space="preserve">Акціонер має право у будь-який час відкликати чи замінити свого представника на </w:t>
      </w:r>
      <w:r w:rsidR="00E0537B">
        <w:rPr>
          <w:rFonts w:eastAsia="Times New Roman"/>
          <w:sz w:val="24"/>
          <w:szCs w:val="24"/>
          <w:lang w:val="uk-UA"/>
        </w:rPr>
        <w:t xml:space="preserve">позачергових </w:t>
      </w:r>
      <w:r>
        <w:rPr>
          <w:rFonts w:eastAsia="Times New Roman"/>
          <w:sz w:val="24"/>
          <w:szCs w:val="24"/>
          <w:lang w:val="uk-UA"/>
        </w:rPr>
        <w:t xml:space="preserve">загальних зборах акціонерного товариства. </w:t>
      </w:r>
    </w:p>
    <w:p w:rsidR="00626AD7" w:rsidRDefault="00626AD7">
      <w:pPr>
        <w:ind w:firstLine="567"/>
        <w:rPr>
          <w:rFonts w:eastAsia="Times New Roman"/>
          <w:sz w:val="24"/>
          <w:szCs w:val="24"/>
          <w:lang w:val="uk-UA"/>
        </w:rPr>
      </w:pPr>
      <w:r>
        <w:rPr>
          <w:rFonts w:eastAsia="Times New Roman"/>
          <w:sz w:val="24"/>
          <w:szCs w:val="24"/>
          <w:lang w:val="uk-UA"/>
        </w:rPr>
        <w:t xml:space="preserve">Надання довіреності на право участі та голосування на </w:t>
      </w:r>
      <w:r w:rsidR="00E0537B">
        <w:rPr>
          <w:rFonts w:eastAsia="Times New Roman"/>
          <w:sz w:val="24"/>
          <w:szCs w:val="24"/>
          <w:lang w:val="uk-UA"/>
        </w:rPr>
        <w:t xml:space="preserve">позачергових </w:t>
      </w:r>
      <w:r>
        <w:rPr>
          <w:rFonts w:eastAsia="Times New Roman"/>
          <w:sz w:val="24"/>
          <w:szCs w:val="24"/>
          <w:lang w:val="uk-UA"/>
        </w:rPr>
        <w:t xml:space="preserve">загальних зборах не виключає право участі на цих </w:t>
      </w:r>
      <w:r w:rsidR="00E0537B">
        <w:rPr>
          <w:rFonts w:eastAsia="Times New Roman"/>
          <w:sz w:val="24"/>
          <w:szCs w:val="24"/>
          <w:lang w:val="uk-UA"/>
        </w:rPr>
        <w:t xml:space="preserve">позачергових </w:t>
      </w:r>
      <w:r>
        <w:rPr>
          <w:rFonts w:eastAsia="Times New Roman"/>
          <w:sz w:val="24"/>
          <w:szCs w:val="24"/>
          <w:lang w:val="uk-UA"/>
        </w:rPr>
        <w:t>загальних зборах акціонера, який видав довіреність, замість свого представника.</w:t>
      </w:r>
    </w:p>
    <w:p w:rsidR="00626AD7" w:rsidRDefault="00626AD7">
      <w:pPr>
        <w:ind w:firstLine="567"/>
        <w:rPr>
          <w:rFonts w:eastAsia="Times New Roman"/>
          <w:sz w:val="16"/>
          <w:szCs w:val="16"/>
        </w:rPr>
      </w:pPr>
    </w:p>
    <w:p w:rsidR="00626AD7" w:rsidRDefault="00626AD7">
      <w:pPr>
        <w:pStyle w:val="3"/>
        <w:ind w:left="0" w:firstLine="708"/>
        <w:rPr>
          <w:sz w:val="24"/>
          <w:szCs w:val="24"/>
          <w:lang w:val="uk-UA"/>
        </w:rPr>
      </w:pPr>
      <w:r>
        <w:rPr>
          <w:sz w:val="24"/>
          <w:szCs w:val="24"/>
          <w:lang w:val="uk-UA"/>
        </w:rPr>
        <w:t xml:space="preserve">Від дати надіслання повідомлення про проведення </w:t>
      </w:r>
      <w:r w:rsidR="008A3FAF">
        <w:rPr>
          <w:sz w:val="24"/>
          <w:szCs w:val="24"/>
          <w:lang w:val="uk-UA"/>
        </w:rPr>
        <w:t xml:space="preserve">позачергових </w:t>
      </w:r>
      <w:r>
        <w:rPr>
          <w:sz w:val="24"/>
          <w:szCs w:val="24"/>
          <w:lang w:val="uk-UA"/>
        </w:rPr>
        <w:t xml:space="preserve">загальних зборів до дати </w:t>
      </w:r>
      <w:r w:rsidR="00E0537B">
        <w:rPr>
          <w:sz w:val="24"/>
          <w:szCs w:val="24"/>
          <w:lang w:val="uk-UA"/>
        </w:rPr>
        <w:t xml:space="preserve">їх </w:t>
      </w:r>
      <w:r>
        <w:rPr>
          <w:sz w:val="24"/>
          <w:szCs w:val="24"/>
          <w:lang w:val="uk-UA"/>
        </w:rPr>
        <w:t xml:space="preserve">проведення акціонери мають можливість ознайомитися з документами, необхідними для прийняття рішень з питань порядку денного за письмовим запитом у робочі дні з 8:00 до 17:00  (обідня перерва з 12:30 до 13:30) за </w:t>
      </w:r>
      <w:proofErr w:type="spellStart"/>
      <w:r>
        <w:rPr>
          <w:sz w:val="24"/>
          <w:szCs w:val="24"/>
          <w:lang w:val="uk-UA"/>
        </w:rPr>
        <w:t>адресою</w:t>
      </w:r>
      <w:proofErr w:type="spellEnd"/>
      <w:r>
        <w:rPr>
          <w:sz w:val="24"/>
          <w:szCs w:val="24"/>
          <w:lang w:val="uk-UA"/>
        </w:rPr>
        <w:t xml:space="preserve">: м. Новодністровськ Чернівецької області, будинок управління, 4 поверх, юридичний відділ. В день проведення </w:t>
      </w:r>
      <w:r w:rsidR="008A3FAF">
        <w:rPr>
          <w:sz w:val="24"/>
          <w:szCs w:val="24"/>
          <w:lang w:val="uk-UA"/>
        </w:rPr>
        <w:t xml:space="preserve">позачергових </w:t>
      </w:r>
      <w:r>
        <w:rPr>
          <w:sz w:val="24"/>
          <w:szCs w:val="24"/>
          <w:lang w:val="uk-UA"/>
        </w:rPr>
        <w:t xml:space="preserve">загальних зборів ознайомитися з документами можливо у місці проведення </w:t>
      </w:r>
      <w:r w:rsidR="008A3FAF">
        <w:rPr>
          <w:sz w:val="24"/>
          <w:szCs w:val="24"/>
          <w:lang w:val="uk-UA"/>
        </w:rPr>
        <w:t>позачергових</w:t>
      </w:r>
      <w:r>
        <w:rPr>
          <w:sz w:val="24"/>
          <w:szCs w:val="24"/>
          <w:lang w:val="uk-UA"/>
        </w:rPr>
        <w:t xml:space="preserve"> загальних зборів. Відповідальна особа за порядок ознайомлення акціонерів з документами – начальник економічного відділу Андреєва Л.Б.  Довідки за телефоном: (03741) 3-33-00.</w:t>
      </w:r>
    </w:p>
    <w:p w:rsidR="00626AD7" w:rsidRPr="00CF7B57" w:rsidRDefault="00CF7B57">
      <w:pPr>
        <w:pStyle w:val="3"/>
        <w:ind w:left="0" w:firstLine="708"/>
        <w:rPr>
          <w:sz w:val="24"/>
          <w:szCs w:val="24"/>
          <w:lang w:val="uk-UA"/>
        </w:rPr>
      </w:pPr>
      <w:r>
        <w:rPr>
          <w:sz w:val="24"/>
          <w:szCs w:val="24"/>
          <w:lang w:val="uk-UA"/>
        </w:rPr>
        <w:t>Розміщено на сайті</w:t>
      </w:r>
      <w:bookmarkStart w:id="0" w:name="_GoBack"/>
      <w:bookmarkEnd w:id="0"/>
      <w:r>
        <w:rPr>
          <w:sz w:val="24"/>
          <w:szCs w:val="24"/>
          <w:lang w:val="uk-UA"/>
        </w:rPr>
        <w:t xml:space="preserve"> 12 грудня 2018 року.</w:t>
      </w:r>
    </w:p>
    <w:p w:rsidR="00626AD7" w:rsidRDefault="00626AD7" w:rsidP="00E0537B">
      <w:pPr>
        <w:pStyle w:val="3"/>
        <w:ind w:left="0" w:firstLine="708"/>
        <w:rPr>
          <w:b/>
          <w:sz w:val="24"/>
          <w:szCs w:val="24"/>
          <w:lang w:val="uk-UA"/>
        </w:rPr>
      </w:pPr>
      <w:r>
        <w:rPr>
          <w:sz w:val="24"/>
          <w:szCs w:val="24"/>
          <w:lang w:val="uk-UA"/>
        </w:rPr>
        <w:t>Наглядова Рада.</w:t>
      </w:r>
    </w:p>
    <w:p w:rsidR="00626AD7" w:rsidRDefault="00626AD7">
      <w:pPr>
        <w:ind w:firstLine="0"/>
        <w:rPr>
          <w:lang w:val="uk-UA"/>
        </w:rPr>
      </w:pPr>
    </w:p>
    <w:sectPr w:rsidR="00626AD7">
      <w:pgSz w:w="11906" w:h="16838"/>
      <w:pgMar w:top="340" w:right="748"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EB"/>
    <w:multiLevelType w:val="hybridMultilevel"/>
    <w:tmpl w:val="B0F645AA"/>
    <w:lvl w:ilvl="0" w:tplc="9D9E624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2C770F96"/>
    <w:multiLevelType w:val="hybridMultilevel"/>
    <w:tmpl w:val="1D5EE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64AC4"/>
    <w:multiLevelType w:val="hybridMultilevel"/>
    <w:tmpl w:val="1E0AD21C"/>
    <w:lvl w:ilvl="0" w:tplc="14BCE3F0">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8AA0E26"/>
    <w:multiLevelType w:val="hybridMultilevel"/>
    <w:tmpl w:val="D664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C1114"/>
    <w:multiLevelType w:val="hybridMultilevel"/>
    <w:tmpl w:val="8E362392"/>
    <w:lvl w:ilvl="0" w:tplc="0D1C40CE">
      <w:numFmt w:val="bullet"/>
      <w:lvlText w:val="-"/>
      <w:lvlJc w:val="left"/>
      <w:pPr>
        <w:ind w:left="540" w:hanging="360"/>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15:restartNumberingAfterBreak="0">
    <w:nsid w:val="3F3D4106"/>
    <w:multiLevelType w:val="hybridMultilevel"/>
    <w:tmpl w:val="ED0EF91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4A321B4B"/>
    <w:multiLevelType w:val="hybridMultilevel"/>
    <w:tmpl w:val="5700366E"/>
    <w:lvl w:ilvl="0" w:tplc="3CA4EC0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4BA243C7"/>
    <w:multiLevelType w:val="hybridMultilevel"/>
    <w:tmpl w:val="0E88D984"/>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0" w15:restartNumberingAfterBreak="0">
    <w:nsid w:val="5F7C6A85"/>
    <w:multiLevelType w:val="hybridMultilevel"/>
    <w:tmpl w:val="10F02760"/>
    <w:lvl w:ilvl="0" w:tplc="53CC1E3A">
      <w:start w:val="15"/>
      <w:numFmt w:val="bullet"/>
      <w:lvlText w:val="–"/>
      <w:lvlJc w:val="left"/>
      <w:pPr>
        <w:tabs>
          <w:tab w:val="num" w:pos="1035"/>
        </w:tabs>
        <w:ind w:left="1035" w:hanging="6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7D4C3E"/>
    <w:multiLevelType w:val="hybridMultilevel"/>
    <w:tmpl w:val="D318E9CA"/>
    <w:lvl w:ilvl="0" w:tplc="3C12EFB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3"/>
  </w:num>
  <w:num w:numId="5">
    <w:abstractNumId w:val="8"/>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 w:numId="11">
    <w:abstractNumId w:val="4"/>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11"/>
    <w:rsid w:val="00037C96"/>
    <w:rsid w:val="00067C92"/>
    <w:rsid w:val="000916D0"/>
    <w:rsid w:val="00155E11"/>
    <w:rsid w:val="00177554"/>
    <w:rsid w:val="0024716E"/>
    <w:rsid w:val="002847B1"/>
    <w:rsid w:val="0029652B"/>
    <w:rsid w:val="00366FAA"/>
    <w:rsid w:val="00397E31"/>
    <w:rsid w:val="003D1A83"/>
    <w:rsid w:val="00434122"/>
    <w:rsid w:val="004A0A91"/>
    <w:rsid w:val="0055641F"/>
    <w:rsid w:val="005819C8"/>
    <w:rsid w:val="005A0EFC"/>
    <w:rsid w:val="00603705"/>
    <w:rsid w:val="00625AF0"/>
    <w:rsid w:val="00626AD7"/>
    <w:rsid w:val="006C1487"/>
    <w:rsid w:val="00741CC7"/>
    <w:rsid w:val="007C1C7B"/>
    <w:rsid w:val="00811A19"/>
    <w:rsid w:val="008A3FAF"/>
    <w:rsid w:val="008B6685"/>
    <w:rsid w:val="008D05E1"/>
    <w:rsid w:val="00A41D51"/>
    <w:rsid w:val="00A7437E"/>
    <w:rsid w:val="00B95CD8"/>
    <w:rsid w:val="00C01F10"/>
    <w:rsid w:val="00C34BA6"/>
    <w:rsid w:val="00C71EF7"/>
    <w:rsid w:val="00CF7B57"/>
    <w:rsid w:val="00E0537B"/>
    <w:rsid w:val="00E44753"/>
    <w:rsid w:val="00F43895"/>
    <w:rsid w:val="00F7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04390"/>
  <w15:chartTrackingRefBased/>
  <w15:docId w15:val="{A8230984-233E-4989-9519-1010C74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ind w:firstLine="851"/>
      <w:jc w:val="both"/>
    </w:pPr>
    <w:rPr>
      <w:rFonts w:eastAsia="Calibri"/>
    </w:rPr>
  </w:style>
  <w:style w:type="paragraph" w:styleId="1">
    <w:name w:val="heading 1"/>
    <w:basedOn w:val="a"/>
    <w:next w:val="a"/>
    <w:qFormat/>
    <w:pPr>
      <w:keepNext/>
      <w:ind w:firstLine="0"/>
      <w:jc w:val="center"/>
      <w:outlineLvl w:val="0"/>
    </w:pPr>
    <w:rPr>
      <w:rFonts w:ascii="Arial" w:eastAsia="Times New Roman" w:hAnsi="Arial"/>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283"/>
    </w:pPr>
    <w:rPr>
      <w:sz w:val="16"/>
      <w:szCs w:val="16"/>
    </w:rPr>
  </w:style>
  <w:style w:type="paragraph" w:styleId="a3">
    <w:name w:val="Body Text"/>
    <w:basedOn w:val="a"/>
    <w:pPr>
      <w:spacing w:after="120"/>
    </w:pPr>
  </w:style>
  <w:style w:type="paragraph" w:customStyle="1" w:styleId="10">
    <w:name w:val="Абзац списка1"/>
    <w:basedOn w:val="a"/>
    <w:pPr>
      <w:ind w:left="720" w:firstLine="0"/>
      <w:contextualSpacing/>
      <w:jc w:val="left"/>
    </w:pPr>
    <w:rPr>
      <w:sz w:val="28"/>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pPr>
      <w:ind w:firstLine="0"/>
      <w:jc w:val="left"/>
    </w:pPr>
    <w:rPr>
      <w:rFonts w:ascii="Verdana" w:eastAsia="Times New Roman" w:hAnsi="Verdana" w:cs="Verdana"/>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rPr>
  </w:style>
  <w:style w:type="character" w:customStyle="1" w:styleId="HTML0">
    <w:name w:val="Стандартный HTML Знак"/>
    <w:link w:val="HTML"/>
    <w:locked/>
    <w:rPr>
      <w:rFonts w:ascii="Courier New" w:hAnsi="Courier New" w:cs="Courier New"/>
      <w:lang w:val="ru-RU" w:eastAsia="ru-RU" w:bidi="ar-SA"/>
    </w:rPr>
  </w:style>
  <w:style w:type="character" w:styleId="a4">
    <w:name w:val="Hyperlink"/>
    <w:rPr>
      <w:color w:val="0000FF"/>
      <w:u w:val="single"/>
    </w:rPr>
  </w:style>
  <w:style w:type="paragraph" w:styleId="a5">
    <w:name w:val="Balloon Text"/>
    <w:basedOn w:val="a"/>
    <w:link w:val="a6"/>
    <w:rPr>
      <w:rFonts w:ascii="Segoe UI" w:hAnsi="Segoe UI"/>
      <w:sz w:val="18"/>
      <w:szCs w:val="18"/>
      <w:lang w:val="x-none" w:eastAsia="x-none"/>
    </w:rPr>
  </w:style>
  <w:style w:type="character" w:customStyle="1" w:styleId="a6">
    <w:name w:val="Текст выноски Знак"/>
    <w:link w:val="a5"/>
    <w:rPr>
      <w:rFonts w:ascii="Segoe UI" w:eastAsia="Calibri" w:hAnsi="Segoe UI" w:cs="Segoe UI"/>
      <w:sz w:val="18"/>
      <w:szCs w:val="18"/>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gae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Додаток  до завдання на голосування представникам держави на засіданні Наглядової  ради ПАТ «Дністровська ГАЕС»</vt:lpstr>
    </vt:vector>
  </TitlesOfParts>
  <Company>MinEV</Company>
  <LinksUpToDate>false</LinksUpToDate>
  <CharactersWithSpaces>9697</CharactersWithSpaces>
  <SharedDoc>false</SharedDoc>
  <HLinks>
    <vt:vector size="6" baseType="variant">
      <vt:variant>
        <vt:i4>8257661</vt:i4>
      </vt:variant>
      <vt:variant>
        <vt:i4>0</vt:i4>
      </vt:variant>
      <vt:variant>
        <vt:i4>0</vt:i4>
      </vt:variant>
      <vt:variant>
        <vt:i4>5</vt:i4>
      </vt:variant>
      <vt:variant>
        <vt:lpwstr>http://www.dn-gaes.com/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завдання на голосування представникам держави на засіданні Наглядової  ради ПАТ «Дністровська ГАЕС»</dc:title>
  <dc:subject/>
  <dc:creator>pavel.hodakovskiy</dc:creator>
  <cp:keywords/>
  <dc:description/>
  <cp:lastModifiedBy>yana</cp:lastModifiedBy>
  <cp:revision>3</cp:revision>
  <cp:lastPrinted>2018-11-30T12:53:00Z</cp:lastPrinted>
  <dcterms:created xsi:type="dcterms:W3CDTF">2018-12-12T09:41:00Z</dcterms:created>
  <dcterms:modified xsi:type="dcterms:W3CDTF">2018-12-20T05:54:00Z</dcterms:modified>
</cp:coreProperties>
</file>