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9D" w:rsidRDefault="0092569D" w:rsidP="0092569D">
      <w:pPr>
        <w:ind w:firstLine="567"/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До уваги акціонерів ПАТ «Дністровська ГАЕС»!</w:t>
      </w:r>
    </w:p>
    <w:p w:rsidR="0092569D" w:rsidRDefault="0092569D" w:rsidP="0092569D">
      <w:pPr>
        <w:ind w:firstLine="567"/>
        <w:jc w:val="center"/>
        <w:rPr>
          <w:b/>
          <w:i/>
          <w:sz w:val="24"/>
          <w:szCs w:val="24"/>
          <w:lang w:val="uk-UA"/>
        </w:rPr>
      </w:pPr>
    </w:p>
    <w:p w:rsidR="0092569D" w:rsidRDefault="0092569D" w:rsidP="0092569D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вимогу акціонера, що володіє більше 5 % акцій повідомляємо, що до порядку денного річних загальних зборів акціонерів ПАТ «Дністровська ГАЕС», які відбудуться 25 квітня 2017 року вноситься додаткове питання:</w:t>
      </w:r>
    </w:p>
    <w:p w:rsidR="0092569D" w:rsidRDefault="0092569D" w:rsidP="0092569D">
      <w:pPr>
        <w:ind w:firstLine="708"/>
        <w:jc w:val="both"/>
        <w:rPr>
          <w:sz w:val="24"/>
          <w:szCs w:val="24"/>
          <w:lang w:val="uk-UA"/>
        </w:rPr>
      </w:pPr>
    </w:p>
    <w:p w:rsidR="0092569D" w:rsidRDefault="0092569D" w:rsidP="0092569D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uk-UA"/>
        </w:rPr>
        <w:t xml:space="preserve">8. Про затвердження Положення про принципи формування наглядової ради Товариства. </w:t>
      </w:r>
    </w:p>
    <w:p w:rsidR="0092569D" w:rsidRDefault="0092569D" w:rsidP="0092569D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Проект рішення</w:t>
      </w:r>
      <w:r>
        <w:rPr>
          <w:sz w:val="24"/>
          <w:szCs w:val="24"/>
          <w:lang w:val="uk-UA"/>
        </w:rPr>
        <w:t xml:space="preserve"> : </w:t>
      </w:r>
    </w:p>
    <w:p w:rsidR="0092569D" w:rsidRDefault="0092569D" w:rsidP="0092569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«Затвердити Положення про принципи формування наглядової ради </w:t>
      </w:r>
      <w:proofErr w:type="spellStart"/>
      <w:r>
        <w:rPr>
          <w:sz w:val="24"/>
          <w:szCs w:val="24"/>
          <w:lang w:val="uk-UA"/>
        </w:rPr>
        <w:t>ПрАТ</w:t>
      </w:r>
      <w:proofErr w:type="spellEnd"/>
      <w:r>
        <w:rPr>
          <w:sz w:val="24"/>
          <w:szCs w:val="24"/>
          <w:lang w:val="uk-UA"/>
        </w:rPr>
        <w:t xml:space="preserve"> «Дністровська ГАЕС»</w:t>
      </w:r>
    </w:p>
    <w:p w:rsidR="0092569D" w:rsidRDefault="0092569D" w:rsidP="0092569D">
      <w:pPr>
        <w:ind w:firstLine="360"/>
        <w:jc w:val="both"/>
        <w:rPr>
          <w:sz w:val="24"/>
          <w:szCs w:val="24"/>
          <w:lang w:val="uk-UA"/>
        </w:rPr>
      </w:pPr>
    </w:p>
    <w:p w:rsidR="0092569D" w:rsidRDefault="0092569D" w:rsidP="0092569D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Крім того, надаємо уточнену інформацію щодо основних показників фінансово-господарської діяльності ПАТ «Дністровська ГАЕС» за 2016 рік згідно аудиторського висновку.   </w:t>
      </w:r>
    </w:p>
    <w:p w:rsidR="0092569D" w:rsidRDefault="0092569D" w:rsidP="0092569D">
      <w:pPr>
        <w:ind w:firstLine="360"/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  <w:r>
        <w:rPr>
          <w:lang w:val="uk-UA"/>
        </w:rPr>
        <w:t>(тис. грн.)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4"/>
        <w:gridCol w:w="2256"/>
        <w:gridCol w:w="1985"/>
      </w:tblGrid>
      <w:tr w:rsidR="0092569D" w:rsidTr="00445EE6"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D" w:rsidRDefault="0092569D" w:rsidP="00445EE6">
            <w:pPr>
              <w:ind w:firstLine="72"/>
              <w:rPr>
                <w:sz w:val="24"/>
                <w:szCs w:val="24"/>
                <w:lang w:val="uk-UA"/>
              </w:rPr>
            </w:pPr>
          </w:p>
          <w:p w:rsidR="0092569D" w:rsidRDefault="0092569D" w:rsidP="00445EE6">
            <w:pPr>
              <w:ind w:firstLine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Найменування показника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Період</w:t>
            </w:r>
          </w:p>
        </w:tc>
      </w:tr>
      <w:tr w:rsidR="0092569D" w:rsidTr="00445EE6"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9D" w:rsidRDefault="0092569D" w:rsidP="00445EE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left="-229" w:hanging="3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Звітний </w:t>
            </w:r>
          </w:p>
          <w:p w:rsidR="0092569D" w:rsidRDefault="0092569D" w:rsidP="00445EE6">
            <w:pPr>
              <w:ind w:left="-229" w:hanging="3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Попередній</w:t>
            </w:r>
          </w:p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 р.</w:t>
            </w:r>
          </w:p>
        </w:tc>
      </w:tr>
      <w:tr w:rsidR="0092569D" w:rsidTr="00445EE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Усього активів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148792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143465</w:t>
            </w:r>
          </w:p>
        </w:tc>
      </w:tr>
      <w:tr w:rsidR="0092569D" w:rsidTr="00445EE6">
        <w:trPr>
          <w:trHeight w:val="29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Основні засоби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67847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82164</w:t>
            </w:r>
          </w:p>
        </w:tc>
      </w:tr>
      <w:tr w:rsidR="0092569D" w:rsidTr="00445EE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Довгострокові фінансові інвестиції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2569D" w:rsidTr="00445EE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Запаси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2 287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2 470</w:t>
            </w:r>
          </w:p>
        </w:tc>
      </w:tr>
      <w:tr w:rsidR="0092569D" w:rsidTr="00445EE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Сумарна дебіторська заборгованість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39635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26644</w:t>
            </w:r>
          </w:p>
        </w:tc>
      </w:tr>
      <w:tr w:rsidR="0092569D" w:rsidTr="00445EE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Грошові кошти та їх еквіваленти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1 758</w:t>
            </w:r>
          </w:p>
        </w:tc>
      </w:tr>
      <w:tr w:rsidR="0092569D" w:rsidTr="00445EE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Непокритий збиток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-343655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-344544</w:t>
            </w:r>
          </w:p>
        </w:tc>
      </w:tr>
      <w:tr w:rsidR="0092569D" w:rsidTr="00445EE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Власний капітал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142439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141433</w:t>
            </w:r>
          </w:p>
        </w:tc>
      </w:tr>
      <w:tr w:rsidR="0092569D" w:rsidTr="00445EE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Статутний капітал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475 329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475 329</w:t>
            </w:r>
          </w:p>
        </w:tc>
      </w:tr>
      <w:tr w:rsidR="0092569D" w:rsidTr="00445EE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Довгострокові зобов'язання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2569D" w:rsidTr="00445EE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Поточні зобов'язання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6 353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2032</w:t>
            </w:r>
          </w:p>
        </w:tc>
      </w:tr>
      <w:tr w:rsidR="0092569D" w:rsidTr="00445EE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Чистий прибуток (збиток)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1 834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956</w:t>
            </w:r>
          </w:p>
        </w:tc>
      </w:tr>
      <w:tr w:rsidR="0092569D" w:rsidTr="00445EE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Середньорічна кількість акцій (шт.)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47 532 941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47 532 941</w:t>
            </w:r>
          </w:p>
        </w:tc>
      </w:tr>
      <w:tr w:rsidR="0092569D" w:rsidTr="00445EE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2569D" w:rsidTr="00445EE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суму коштів, витрачених на викуп власних акцій протягом періоду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2569D" w:rsidTr="00445EE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9D" w:rsidRDefault="0092569D" w:rsidP="00445EE6">
            <w:pPr>
              <w:ind w:firstLine="16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</w:t>
            </w:r>
          </w:p>
        </w:tc>
      </w:tr>
    </w:tbl>
    <w:p w:rsidR="0092569D" w:rsidRDefault="0092569D" w:rsidP="0092569D">
      <w:pPr>
        <w:pStyle w:val="3"/>
        <w:rPr>
          <w:sz w:val="24"/>
        </w:rPr>
      </w:pPr>
    </w:p>
    <w:p w:rsidR="005A25E8" w:rsidRPr="0092569D" w:rsidRDefault="0092569D">
      <w:pPr>
        <w:rPr>
          <w:sz w:val="24"/>
          <w:szCs w:val="24"/>
          <w:lang w:val="uk-UA"/>
        </w:rPr>
      </w:pPr>
      <w:r w:rsidRPr="0092569D">
        <w:rPr>
          <w:sz w:val="24"/>
          <w:szCs w:val="24"/>
          <w:lang w:val="uk-UA"/>
        </w:rPr>
        <w:t>Генеральний директор               Лунін С.С.</w:t>
      </w:r>
    </w:p>
    <w:sectPr w:rsidR="005A25E8" w:rsidRPr="0092569D" w:rsidSect="005A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69D"/>
    <w:rsid w:val="005A25E8"/>
    <w:rsid w:val="0092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256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69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2017-04-12T11:19:00Z</dcterms:created>
  <dcterms:modified xsi:type="dcterms:W3CDTF">2017-04-12T11:22:00Z</dcterms:modified>
</cp:coreProperties>
</file>