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F5E" w:rsidRDefault="003356EE">
      <w:pPr>
        <w:pStyle w:val="a3"/>
        <w:spacing w:before="0" w:beforeAutospacing="0" w:after="0" w:afterAutospacing="0" w:line="40" w:lineRule="atLeast"/>
        <w:jc w:val="center"/>
        <w:rPr>
          <w:sz w:val="22"/>
          <w:szCs w:val="22"/>
        </w:rPr>
      </w:pPr>
      <w:r>
        <w:rPr>
          <w:sz w:val="22"/>
          <w:szCs w:val="22"/>
        </w:rPr>
        <w:tab/>
      </w:r>
      <w:r>
        <w:rPr>
          <w:sz w:val="22"/>
          <w:szCs w:val="22"/>
        </w:rPr>
        <w:tab/>
      </w:r>
      <w:r>
        <w:rPr>
          <w:sz w:val="22"/>
          <w:szCs w:val="22"/>
        </w:rPr>
        <w:tab/>
      </w:r>
      <w:r>
        <w:rPr>
          <w:sz w:val="22"/>
          <w:szCs w:val="22"/>
        </w:rPr>
        <w:tab/>
        <w:t xml:space="preserve">                ЗАТВЕРДЖЕНО</w:t>
      </w:r>
    </w:p>
    <w:p w:rsidR="00273F5E" w:rsidRDefault="003356EE">
      <w:pPr>
        <w:pStyle w:val="a3"/>
        <w:spacing w:before="0" w:beforeAutospacing="0" w:after="0" w:afterAutospacing="0" w:line="40" w:lineRule="atLeast"/>
        <w:ind w:left="4956" w:firstLine="708"/>
        <w:rPr>
          <w:sz w:val="22"/>
          <w:szCs w:val="22"/>
        </w:rPr>
      </w:pPr>
      <w:r>
        <w:rPr>
          <w:sz w:val="22"/>
          <w:szCs w:val="22"/>
        </w:rPr>
        <w:t xml:space="preserve"> Загальними зборами акціонерів</w:t>
      </w:r>
    </w:p>
    <w:p w:rsidR="00273F5E" w:rsidRDefault="003356EE">
      <w:pPr>
        <w:pStyle w:val="a3"/>
        <w:spacing w:before="0" w:beforeAutospacing="0" w:after="0" w:afterAutospacing="0" w:line="40" w:lineRule="atLeast"/>
        <w:ind w:left="5664"/>
        <w:jc w:val="center"/>
        <w:rPr>
          <w:sz w:val="22"/>
          <w:szCs w:val="22"/>
        </w:rPr>
      </w:pPr>
      <w:r>
        <w:rPr>
          <w:sz w:val="22"/>
          <w:szCs w:val="22"/>
        </w:rPr>
        <w:t>Приватного  акціонерного товариства</w:t>
      </w:r>
    </w:p>
    <w:p w:rsidR="00273F5E" w:rsidRDefault="003356EE">
      <w:pPr>
        <w:pStyle w:val="a3"/>
        <w:spacing w:before="0" w:beforeAutospacing="0" w:after="0" w:afterAutospacing="0" w:line="40" w:lineRule="atLeast"/>
        <w:ind w:left="4248"/>
        <w:jc w:val="center"/>
        <w:rPr>
          <w:sz w:val="22"/>
          <w:szCs w:val="22"/>
        </w:rPr>
      </w:pPr>
      <w:r>
        <w:rPr>
          <w:sz w:val="22"/>
          <w:szCs w:val="22"/>
        </w:rPr>
        <w:t xml:space="preserve">        «Нижньодністровська ГЕС»</w:t>
      </w:r>
    </w:p>
    <w:p w:rsidR="00273F5E" w:rsidRDefault="003356EE">
      <w:pPr>
        <w:pStyle w:val="a3"/>
        <w:spacing w:before="0" w:beforeAutospacing="0" w:after="0" w:afterAutospacing="0" w:line="40" w:lineRule="atLeast"/>
        <w:ind w:left="4248" w:firstLine="708"/>
        <w:rPr>
          <w:sz w:val="22"/>
          <w:szCs w:val="22"/>
        </w:rPr>
      </w:pPr>
      <w:r>
        <w:rPr>
          <w:sz w:val="22"/>
          <w:szCs w:val="22"/>
        </w:rPr>
        <w:t xml:space="preserve">              Протокол № 1 від 22.01.2019</w:t>
      </w:r>
    </w:p>
    <w:p w:rsidR="00273F5E" w:rsidRDefault="00273F5E">
      <w:pPr>
        <w:pStyle w:val="a3"/>
        <w:spacing w:before="0" w:beforeAutospacing="0" w:after="0" w:afterAutospacing="0" w:line="40" w:lineRule="atLeast"/>
        <w:jc w:val="center"/>
        <w:rPr>
          <w:sz w:val="28"/>
          <w:szCs w:val="28"/>
        </w:rPr>
      </w:pPr>
    </w:p>
    <w:p w:rsidR="00273F5E" w:rsidRDefault="00273F5E">
      <w:pPr>
        <w:pStyle w:val="a3"/>
        <w:spacing w:before="0" w:beforeAutospacing="0" w:after="0" w:afterAutospacing="0" w:line="40" w:lineRule="atLeast"/>
        <w:jc w:val="center"/>
        <w:rPr>
          <w:sz w:val="28"/>
          <w:szCs w:val="28"/>
        </w:rPr>
      </w:pPr>
    </w:p>
    <w:p w:rsidR="00273F5E" w:rsidRDefault="00273F5E">
      <w:pPr>
        <w:pStyle w:val="a3"/>
        <w:spacing w:before="0" w:beforeAutospacing="0" w:after="0" w:afterAutospacing="0" w:line="40" w:lineRule="atLeast"/>
        <w:jc w:val="center"/>
        <w:rPr>
          <w:sz w:val="28"/>
          <w:szCs w:val="28"/>
        </w:rPr>
      </w:pPr>
    </w:p>
    <w:p w:rsidR="00273F5E" w:rsidRDefault="00273F5E">
      <w:pPr>
        <w:pStyle w:val="a3"/>
        <w:spacing w:before="0" w:beforeAutospacing="0" w:after="0" w:afterAutospacing="0" w:line="40" w:lineRule="atLeast"/>
        <w:jc w:val="center"/>
        <w:rPr>
          <w:sz w:val="28"/>
          <w:szCs w:val="28"/>
        </w:rPr>
      </w:pPr>
    </w:p>
    <w:p w:rsidR="00273F5E" w:rsidRDefault="00273F5E">
      <w:pPr>
        <w:pStyle w:val="a3"/>
        <w:spacing w:before="0" w:beforeAutospacing="0" w:after="0" w:afterAutospacing="0" w:line="40" w:lineRule="atLeast"/>
        <w:jc w:val="center"/>
        <w:rPr>
          <w:sz w:val="28"/>
          <w:szCs w:val="28"/>
        </w:rPr>
      </w:pPr>
    </w:p>
    <w:p w:rsidR="00273F5E" w:rsidRDefault="00273F5E">
      <w:pPr>
        <w:pStyle w:val="a3"/>
        <w:spacing w:before="0" w:beforeAutospacing="0" w:after="0" w:afterAutospacing="0" w:line="40" w:lineRule="atLeast"/>
        <w:jc w:val="center"/>
        <w:rPr>
          <w:sz w:val="28"/>
          <w:szCs w:val="28"/>
        </w:rPr>
      </w:pPr>
    </w:p>
    <w:p w:rsidR="00273F5E" w:rsidRDefault="00273F5E">
      <w:pPr>
        <w:pStyle w:val="a3"/>
        <w:spacing w:before="0" w:beforeAutospacing="0" w:after="0" w:afterAutospacing="0" w:line="40" w:lineRule="atLeast"/>
        <w:jc w:val="center"/>
        <w:rPr>
          <w:sz w:val="28"/>
          <w:szCs w:val="28"/>
        </w:rPr>
      </w:pPr>
    </w:p>
    <w:p w:rsidR="00273F5E" w:rsidRDefault="00273F5E">
      <w:pPr>
        <w:pStyle w:val="a3"/>
        <w:spacing w:before="0" w:beforeAutospacing="0" w:after="0" w:afterAutospacing="0" w:line="40" w:lineRule="atLeast"/>
        <w:jc w:val="center"/>
        <w:rPr>
          <w:sz w:val="28"/>
          <w:szCs w:val="28"/>
        </w:rPr>
      </w:pPr>
    </w:p>
    <w:p w:rsidR="00273F5E" w:rsidRDefault="00273F5E">
      <w:pPr>
        <w:pStyle w:val="a3"/>
        <w:spacing w:before="0" w:beforeAutospacing="0" w:after="0" w:afterAutospacing="0" w:line="40" w:lineRule="atLeast"/>
        <w:jc w:val="center"/>
        <w:rPr>
          <w:sz w:val="28"/>
          <w:szCs w:val="28"/>
        </w:rPr>
      </w:pPr>
    </w:p>
    <w:p w:rsidR="00273F5E" w:rsidRDefault="00273F5E">
      <w:pPr>
        <w:pStyle w:val="a3"/>
        <w:spacing w:before="0" w:beforeAutospacing="0" w:after="0" w:afterAutospacing="0" w:line="40" w:lineRule="atLeast"/>
        <w:jc w:val="center"/>
        <w:rPr>
          <w:sz w:val="28"/>
          <w:szCs w:val="28"/>
        </w:rPr>
      </w:pPr>
    </w:p>
    <w:p w:rsidR="00273F5E" w:rsidRDefault="003356EE">
      <w:pPr>
        <w:pStyle w:val="3"/>
        <w:spacing w:before="0" w:beforeAutospacing="0" w:after="0" w:afterAutospacing="0" w:line="40" w:lineRule="atLeast"/>
        <w:jc w:val="center"/>
        <w:rPr>
          <w:sz w:val="28"/>
          <w:szCs w:val="28"/>
        </w:rPr>
      </w:pPr>
      <w:r>
        <w:rPr>
          <w:sz w:val="28"/>
          <w:szCs w:val="28"/>
        </w:rPr>
        <w:t xml:space="preserve">ПРИНЦИПИ (КОДЕКС) КОРПОРАТИВНОГО УПРАВЛІННЯ </w:t>
      </w:r>
    </w:p>
    <w:p w:rsidR="00273F5E" w:rsidRDefault="003356EE">
      <w:pPr>
        <w:pStyle w:val="3"/>
        <w:spacing w:before="0" w:beforeAutospacing="0" w:after="0" w:afterAutospacing="0" w:line="40" w:lineRule="atLeast"/>
        <w:jc w:val="center"/>
        <w:rPr>
          <w:sz w:val="28"/>
          <w:szCs w:val="28"/>
        </w:rPr>
      </w:pPr>
      <w:r>
        <w:rPr>
          <w:sz w:val="28"/>
          <w:szCs w:val="28"/>
        </w:rPr>
        <w:t>ПРИВАТНОГО АКЦІОНЕРНОГО ТОВАРИСТВА</w:t>
      </w:r>
      <w:r>
        <w:rPr>
          <w:sz w:val="28"/>
          <w:szCs w:val="28"/>
        </w:rPr>
        <w:br/>
        <w:t>«НИЖНЬОДНІСТРОВСЬКА  ГЕС»</w:t>
      </w:r>
    </w:p>
    <w:p w:rsidR="00273F5E" w:rsidRDefault="00273F5E">
      <w:pPr>
        <w:pStyle w:val="3"/>
        <w:spacing w:before="0" w:beforeAutospacing="0" w:after="0" w:afterAutospacing="0" w:line="40" w:lineRule="atLeast"/>
        <w:jc w:val="center"/>
        <w:rPr>
          <w:sz w:val="28"/>
          <w:szCs w:val="28"/>
        </w:rPr>
      </w:pPr>
    </w:p>
    <w:p w:rsidR="00273F5E" w:rsidRDefault="00273F5E">
      <w:pPr>
        <w:pStyle w:val="3"/>
        <w:spacing w:before="0" w:beforeAutospacing="0" w:after="0" w:afterAutospacing="0" w:line="40" w:lineRule="atLeast"/>
        <w:jc w:val="center"/>
        <w:rPr>
          <w:sz w:val="28"/>
          <w:szCs w:val="28"/>
        </w:rPr>
      </w:pPr>
    </w:p>
    <w:p w:rsidR="00273F5E" w:rsidRDefault="00273F5E">
      <w:pPr>
        <w:pStyle w:val="3"/>
        <w:spacing w:before="0" w:beforeAutospacing="0" w:after="0" w:afterAutospacing="0" w:line="40" w:lineRule="atLeast"/>
        <w:jc w:val="center"/>
        <w:rPr>
          <w:sz w:val="28"/>
          <w:szCs w:val="28"/>
        </w:rPr>
      </w:pPr>
    </w:p>
    <w:p w:rsidR="00273F5E" w:rsidRDefault="00273F5E">
      <w:pPr>
        <w:pStyle w:val="3"/>
        <w:spacing w:before="0" w:beforeAutospacing="0" w:after="0" w:afterAutospacing="0" w:line="40" w:lineRule="atLeast"/>
        <w:jc w:val="center"/>
        <w:rPr>
          <w:sz w:val="28"/>
          <w:szCs w:val="28"/>
        </w:rPr>
      </w:pPr>
    </w:p>
    <w:p w:rsidR="00273F5E" w:rsidRDefault="00273F5E">
      <w:pPr>
        <w:pStyle w:val="3"/>
        <w:spacing w:before="0" w:beforeAutospacing="0" w:after="0" w:afterAutospacing="0" w:line="40" w:lineRule="atLeast"/>
        <w:jc w:val="center"/>
        <w:rPr>
          <w:sz w:val="28"/>
          <w:szCs w:val="28"/>
        </w:rPr>
      </w:pPr>
    </w:p>
    <w:p w:rsidR="00273F5E" w:rsidRDefault="00273F5E">
      <w:pPr>
        <w:pStyle w:val="3"/>
        <w:spacing w:before="0" w:beforeAutospacing="0" w:after="0" w:afterAutospacing="0" w:line="40" w:lineRule="atLeast"/>
        <w:jc w:val="center"/>
        <w:rPr>
          <w:sz w:val="28"/>
          <w:szCs w:val="28"/>
        </w:rPr>
      </w:pPr>
    </w:p>
    <w:p w:rsidR="00273F5E" w:rsidRDefault="00273F5E">
      <w:pPr>
        <w:pStyle w:val="3"/>
        <w:spacing w:before="0" w:beforeAutospacing="0" w:after="0" w:afterAutospacing="0" w:line="40" w:lineRule="atLeast"/>
        <w:jc w:val="center"/>
        <w:rPr>
          <w:sz w:val="28"/>
          <w:szCs w:val="28"/>
        </w:rPr>
      </w:pPr>
    </w:p>
    <w:p w:rsidR="00273F5E" w:rsidRDefault="00273F5E">
      <w:pPr>
        <w:pStyle w:val="3"/>
        <w:spacing w:before="0" w:beforeAutospacing="0" w:after="0" w:afterAutospacing="0" w:line="40" w:lineRule="atLeast"/>
        <w:jc w:val="center"/>
        <w:rPr>
          <w:sz w:val="28"/>
          <w:szCs w:val="28"/>
        </w:rPr>
      </w:pPr>
    </w:p>
    <w:p w:rsidR="00273F5E" w:rsidRDefault="00273F5E">
      <w:pPr>
        <w:pStyle w:val="3"/>
        <w:spacing w:before="0" w:beforeAutospacing="0" w:after="0" w:afterAutospacing="0" w:line="40" w:lineRule="atLeast"/>
        <w:jc w:val="center"/>
        <w:rPr>
          <w:sz w:val="28"/>
          <w:szCs w:val="28"/>
        </w:rPr>
      </w:pPr>
    </w:p>
    <w:p w:rsidR="00273F5E" w:rsidRDefault="00273F5E">
      <w:pPr>
        <w:pStyle w:val="3"/>
        <w:spacing w:before="0" w:beforeAutospacing="0" w:after="0" w:afterAutospacing="0" w:line="40" w:lineRule="atLeast"/>
        <w:jc w:val="center"/>
        <w:rPr>
          <w:sz w:val="28"/>
          <w:szCs w:val="28"/>
        </w:rPr>
      </w:pPr>
    </w:p>
    <w:p w:rsidR="00273F5E" w:rsidRDefault="00273F5E">
      <w:pPr>
        <w:pStyle w:val="3"/>
        <w:spacing w:before="0" w:beforeAutospacing="0" w:after="0" w:afterAutospacing="0" w:line="40" w:lineRule="atLeast"/>
        <w:jc w:val="center"/>
        <w:rPr>
          <w:sz w:val="28"/>
          <w:szCs w:val="28"/>
        </w:rPr>
      </w:pPr>
    </w:p>
    <w:p w:rsidR="00273F5E" w:rsidRDefault="00273F5E">
      <w:pPr>
        <w:pStyle w:val="3"/>
        <w:spacing w:before="0" w:beforeAutospacing="0" w:after="0" w:afterAutospacing="0" w:line="40" w:lineRule="atLeast"/>
        <w:jc w:val="center"/>
        <w:rPr>
          <w:sz w:val="28"/>
          <w:szCs w:val="28"/>
        </w:rPr>
      </w:pPr>
    </w:p>
    <w:p w:rsidR="00273F5E" w:rsidRDefault="00273F5E">
      <w:pPr>
        <w:pStyle w:val="3"/>
        <w:spacing w:before="0" w:beforeAutospacing="0" w:after="0" w:afterAutospacing="0" w:line="40" w:lineRule="atLeast"/>
        <w:jc w:val="center"/>
        <w:rPr>
          <w:sz w:val="28"/>
          <w:szCs w:val="28"/>
        </w:rPr>
      </w:pPr>
    </w:p>
    <w:p w:rsidR="00273F5E" w:rsidRDefault="00273F5E">
      <w:pPr>
        <w:pStyle w:val="3"/>
        <w:spacing w:before="0" w:beforeAutospacing="0" w:after="0" w:afterAutospacing="0" w:line="40" w:lineRule="atLeast"/>
        <w:jc w:val="center"/>
        <w:rPr>
          <w:sz w:val="28"/>
          <w:szCs w:val="28"/>
        </w:rPr>
      </w:pPr>
    </w:p>
    <w:p w:rsidR="00273F5E" w:rsidRDefault="00273F5E">
      <w:pPr>
        <w:pStyle w:val="3"/>
        <w:spacing w:before="0" w:beforeAutospacing="0" w:after="0" w:afterAutospacing="0" w:line="40" w:lineRule="atLeast"/>
        <w:jc w:val="center"/>
        <w:rPr>
          <w:sz w:val="28"/>
          <w:szCs w:val="28"/>
        </w:rPr>
      </w:pPr>
    </w:p>
    <w:p w:rsidR="00273F5E" w:rsidRDefault="00273F5E">
      <w:pPr>
        <w:pStyle w:val="3"/>
        <w:spacing w:before="0" w:beforeAutospacing="0" w:after="0" w:afterAutospacing="0" w:line="40" w:lineRule="atLeast"/>
        <w:jc w:val="center"/>
        <w:rPr>
          <w:sz w:val="28"/>
          <w:szCs w:val="28"/>
        </w:rPr>
      </w:pPr>
    </w:p>
    <w:p w:rsidR="00273F5E" w:rsidRDefault="00273F5E">
      <w:pPr>
        <w:pStyle w:val="3"/>
        <w:spacing w:before="0" w:beforeAutospacing="0" w:after="0" w:afterAutospacing="0" w:line="40" w:lineRule="atLeast"/>
        <w:jc w:val="center"/>
        <w:rPr>
          <w:sz w:val="28"/>
          <w:szCs w:val="28"/>
        </w:rPr>
      </w:pPr>
    </w:p>
    <w:p w:rsidR="00273F5E" w:rsidRDefault="00273F5E">
      <w:pPr>
        <w:pStyle w:val="3"/>
        <w:spacing w:before="0" w:beforeAutospacing="0" w:after="0" w:afterAutospacing="0" w:line="40" w:lineRule="atLeast"/>
        <w:jc w:val="center"/>
        <w:rPr>
          <w:sz w:val="28"/>
          <w:szCs w:val="28"/>
        </w:rPr>
      </w:pPr>
    </w:p>
    <w:p w:rsidR="00273F5E" w:rsidRDefault="00273F5E">
      <w:pPr>
        <w:pStyle w:val="3"/>
        <w:spacing w:before="0" w:beforeAutospacing="0" w:after="0" w:afterAutospacing="0" w:line="40" w:lineRule="atLeast"/>
        <w:jc w:val="center"/>
        <w:rPr>
          <w:sz w:val="28"/>
          <w:szCs w:val="28"/>
        </w:rPr>
      </w:pPr>
    </w:p>
    <w:p w:rsidR="00273F5E" w:rsidRDefault="00273F5E">
      <w:pPr>
        <w:pStyle w:val="3"/>
        <w:spacing w:before="0" w:beforeAutospacing="0" w:after="0" w:afterAutospacing="0" w:line="40" w:lineRule="atLeast"/>
        <w:jc w:val="center"/>
        <w:rPr>
          <w:sz w:val="28"/>
          <w:szCs w:val="28"/>
        </w:rPr>
      </w:pPr>
    </w:p>
    <w:p w:rsidR="00273F5E" w:rsidRDefault="00273F5E">
      <w:pPr>
        <w:pStyle w:val="3"/>
        <w:spacing w:before="0" w:beforeAutospacing="0" w:after="0" w:afterAutospacing="0" w:line="40" w:lineRule="atLeast"/>
        <w:jc w:val="center"/>
        <w:rPr>
          <w:sz w:val="28"/>
          <w:szCs w:val="28"/>
        </w:rPr>
      </w:pPr>
    </w:p>
    <w:p w:rsidR="00273F5E" w:rsidRDefault="00273F5E">
      <w:pPr>
        <w:pStyle w:val="3"/>
        <w:spacing w:before="0" w:beforeAutospacing="0" w:after="0" w:afterAutospacing="0" w:line="40" w:lineRule="atLeast"/>
        <w:jc w:val="center"/>
        <w:rPr>
          <w:sz w:val="28"/>
          <w:szCs w:val="28"/>
        </w:rPr>
      </w:pPr>
    </w:p>
    <w:p w:rsidR="00273F5E" w:rsidRDefault="00273F5E">
      <w:pPr>
        <w:pStyle w:val="3"/>
        <w:spacing w:before="0" w:beforeAutospacing="0" w:after="0" w:afterAutospacing="0" w:line="40" w:lineRule="atLeast"/>
        <w:jc w:val="center"/>
        <w:rPr>
          <w:sz w:val="28"/>
          <w:szCs w:val="28"/>
        </w:rPr>
      </w:pPr>
    </w:p>
    <w:p w:rsidR="00273F5E" w:rsidRDefault="00273F5E">
      <w:pPr>
        <w:pStyle w:val="3"/>
        <w:spacing w:before="0" w:beforeAutospacing="0" w:after="0" w:afterAutospacing="0" w:line="40" w:lineRule="atLeast"/>
        <w:jc w:val="center"/>
        <w:rPr>
          <w:sz w:val="28"/>
          <w:szCs w:val="28"/>
        </w:rPr>
      </w:pPr>
    </w:p>
    <w:p w:rsidR="00273F5E" w:rsidRDefault="00273F5E">
      <w:pPr>
        <w:pStyle w:val="3"/>
        <w:spacing w:before="0" w:beforeAutospacing="0" w:after="0" w:afterAutospacing="0" w:line="40" w:lineRule="atLeast"/>
        <w:jc w:val="center"/>
        <w:rPr>
          <w:sz w:val="28"/>
          <w:szCs w:val="28"/>
        </w:rPr>
      </w:pPr>
    </w:p>
    <w:p w:rsidR="00273F5E" w:rsidRDefault="00273F5E">
      <w:pPr>
        <w:pStyle w:val="3"/>
        <w:spacing w:before="0" w:beforeAutospacing="0" w:after="0" w:afterAutospacing="0" w:line="40" w:lineRule="atLeast"/>
        <w:jc w:val="center"/>
        <w:rPr>
          <w:sz w:val="28"/>
          <w:szCs w:val="28"/>
        </w:rPr>
      </w:pPr>
    </w:p>
    <w:p w:rsidR="00273F5E" w:rsidRDefault="003356EE">
      <w:pPr>
        <w:pStyle w:val="3"/>
        <w:spacing w:before="0" w:beforeAutospacing="0" w:after="0" w:afterAutospacing="0" w:line="40" w:lineRule="atLeast"/>
        <w:jc w:val="center"/>
        <w:rPr>
          <w:sz w:val="24"/>
          <w:szCs w:val="24"/>
        </w:rPr>
      </w:pPr>
      <w:r>
        <w:rPr>
          <w:sz w:val="24"/>
          <w:szCs w:val="24"/>
        </w:rPr>
        <w:t>м. Новодністровськ</w:t>
      </w:r>
    </w:p>
    <w:p w:rsidR="00273F5E" w:rsidRDefault="003356EE">
      <w:pPr>
        <w:pStyle w:val="3"/>
        <w:spacing w:before="0" w:beforeAutospacing="0" w:after="0" w:afterAutospacing="0" w:line="40" w:lineRule="atLeast"/>
        <w:jc w:val="center"/>
        <w:rPr>
          <w:sz w:val="24"/>
          <w:szCs w:val="24"/>
        </w:rPr>
      </w:pPr>
      <w:r>
        <w:rPr>
          <w:sz w:val="24"/>
          <w:szCs w:val="24"/>
        </w:rPr>
        <w:t>2019</w:t>
      </w:r>
    </w:p>
    <w:p w:rsidR="00273F5E" w:rsidRDefault="003356EE">
      <w:pPr>
        <w:pStyle w:val="3"/>
        <w:spacing w:before="0" w:beforeAutospacing="0" w:after="0" w:afterAutospacing="0" w:line="40" w:lineRule="atLeast"/>
        <w:jc w:val="center"/>
        <w:rPr>
          <w:b w:val="0"/>
          <w:sz w:val="28"/>
          <w:szCs w:val="28"/>
        </w:rPr>
      </w:pPr>
      <w:r>
        <w:rPr>
          <w:b w:val="0"/>
          <w:sz w:val="28"/>
          <w:szCs w:val="28"/>
        </w:rPr>
        <w:lastRenderedPageBreak/>
        <w:t>1.ЗАГАЛЬНІ ПОЛОЖЕННЯ</w:t>
      </w:r>
    </w:p>
    <w:p w:rsidR="00273F5E" w:rsidRDefault="003356EE">
      <w:pPr>
        <w:pStyle w:val="a3"/>
        <w:spacing w:before="0" w:beforeAutospacing="0" w:after="0" w:afterAutospacing="0" w:line="40" w:lineRule="atLeast"/>
        <w:ind w:firstLine="708"/>
        <w:jc w:val="both"/>
        <w:rPr>
          <w:sz w:val="28"/>
          <w:szCs w:val="28"/>
        </w:rPr>
      </w:pPr>
      <w:r>
        <w:rPr>
          <w:sz w:val="28"/>
          <w:szCs w:val="28"/>
        </w:rPr>
        <w:t xml:space="preserve">1.1. Принципи (кодекс) корпоративного управління Товариства (далі – Кодекс) розроблені відповідно до чинного законодавства України та Керівних принципів ОЕСР з корпоративного управління для юридичних осіб з державною участю, а також положень Статуту Товариства та затверджуються Загальними зборами акціонерів </w:t>
      </w:r>
      <w:r>
        <w:rPr>
          <w:sz w:val="28"/>
          <w:szCs w:val="28"/>
          <w:lang w:val="ru-RU"/>
        </w:rPr>
        <w:t>ПрАТ «Нижньодністровська ГЕС» (далі- Товариство)</w:t>
      </w:r>
      <w:r>
        <w:rPr>
          <w:sz w:val="28"/>
          <w:szCs w:val="28"/>
        </w:rPr>
        <w:t>.</w:t>
      </w:r>
    </w:p>
    <w:p w:rsidR="00273F5E" w:rsidRDefault="003356EE">
      <w:pPr>
        <w:pStyle w:val="a3"/>
        <w:spacing w:before="0" w:beforeAutospacing="0" w:after="0" w:afterAutospacing="0" w:line="40" w:lineRule="atLeast"/>
        <w:ind w:left="60" w:firstLine="648"/>
        <w:jc w:val="both"/>
        <w:rPr>
          <w:bCs/>
          <w:iCs/>
          <w:sz w:val="28"/>
          <w:szCs w:val="28"/>
          <w:lang w:eastAsia="en-US"/>
        </w:rPr>
      </w:pPr>
      <w:r>
        <w:rPr>
          <w:bCs/>
          <w:iCs/>
          <w:sz w:val="28"/>
          <w:szCs w:val="28"/>
          <w:lang w:eastAsia="en-US"/>
        </w:rPr>
        <w:t>1.2. Кодекс розроблено на основі принципу розмежування функцій держави, як регулятора, та функцій держави, як суб’єкта управління акціями Товариства, що здійснюється Міністерством енергетики та вугільної промисловості України, як передбачено в Керівних принципах ОЕСР з корпоративного управління для підприємств з державною часткою власності.</w:t>
      </w:r>
    </w:p>
    <w:p w:rsidR="00273F5E" w:rsidRDefault="003356EE">
      <w:pPr>
        <w:pStyle w:val="a3"/>
        <w:spacing w:before="0" w:beforeAutospacing="0" w:after="0" w:afterAutospacing="0" w:line="40" w:lineRule="atLeast"/>
        <w:ind w:firstLine="709"/>
        <w:jc w:val="both"/>
        <w:rPr>
          <w:sz w:val="28"/>
          <w:szCs w:val="28"/>
        </w:rPr>
      </w:pPr>
      <w:r>
        <w:rPr>
          <w:sz w:val="28"/>
          <w:szCs w:val="28"/>
        </w:rPr>
        <w:t xml:space="preserve">1.3.  Метою прийняття Кодексу є впровадження в діяльність Товариства відповідних норм та правил корпоративного управління, що застосовуються </w:t>
      </w:r>
      <w:r>
        <w:rPr>
          <w:bCs/>
          <w:iCs/>
          <w:sz w:val="28"/>
          <w:szCs w:val="28"/>
          <w:lang w:eastAsia="en-US"/>
        </w:rPr>
        <w:t xml:space="preserve">в міжнародній практиці, вимог чинного законодавства та загальноприйнятих стандартів етичної поведінки </w:t>
      </w:r>
      <w:r>
        <w:rPr>
          <w:sz w:val="28"/>
          <w:szCs w:val="28"/>
        </w:rPr>
        <w:t>для:</w:t>
      </w:r>
    </w:p>
    <w:p w:rsidR="00273F5E" w:rsidRDefault="003356EE">
      <w:pPr>
        <w:pStyle w:val="a3"/>
        <w:numPr>
          <w:ilvl w:val="0"/>
          <w:numId w:val="5"/>
        </w:numPr>
        <w:spacing w:before="0" w:beforeAutospacing="0" w:after="0" w:afterAutospacing="0" w:line="40" w:lineRule="atLeast"/>
        <w:jc w:val="both"/>
        <w:rPr>
          <w:sz w:val="28"/>
          <w:szCs w:val="28"/>
        </w:rPr>
      </w:pPr>
      <w:r>
        <w:rPr>
          <w:sz w:val="28"/>
          <w:szCs w:val="28"/>
        </w:rPr>
        <w:t>створення необхідних умов досягнення основної мети діяльності Товариства - отримання прибутку від фінансово-господарської діяльності;</w:t>
      </w:r>
    </w:p>
    <w:p w:rsidR="00273F5E" w:rsidRDefault="003356EE">
      <w:pPr>
        <w:pStyle w:val="a3"/>
        <w:numPr>
          <w:ilvl w:val="0"/>
          <w:numId w:val="5"/>
        </w:numPr>
        <w:spacing w:before="0" w:beforeAutospacing="0" w:after="0" w:afterAutospacing="0" w:line="40" w:lineRule="atLeast"/>
        <w:jc w:val="both"/>
        <w:rPr>
          <w:sz w:val="28"/>
          <w:szCs w:val="28"/>
        </w:rPr>
      </w:pPr>
      <w:r>
        <w:rPr>
          <w:sz w:val="28"/>
          <w:szCs w:val="28"/>
        </w:rPr>
        <w:t xml:space="preserve"> встановлення стратегічних цілей та завдань Товариства;</w:t>
      </w:r>
    </w:p>
    <w:p w:rsidR="00273F5E" w:rsidRDefault="003356EE">
      <w:pPr>
        <w:pStyle w:val="a3"/>
        <w:numPr>
          <w:ilvl w:val="0"/>
          <w:numId w:val="5"/>
        </w:numPr>
        <w:spacing w:before="0" w:beforeAutospacing="0" w:after="0" w:afterAutospacing="0" w:line="40" w:lineRule="atLeast"/>
        <w:jc w:val="both"/>
        <w:rPr>
          <w:sz w:val="28"/>
          <w:szCs w:val="28"/>
        </w:rPr>
      </w:pPr>
      <w:r>
        <w:rPr>
          <w:sz w:val="28"/>
          <w:szCs w:val="28"/>
        </w:rPr>
        <w:t>досягнення балансу інтересів акціонерів Товариства, органів управління, працівників Товариства та інших зацікавлених осіб;</w:t>
      </w:r>
    </w:p>
    <w:p w:rsidR="00273F5E" w:rsidRDefault="003356EE">
      <w:pPr>
        <w:pStyle w:val="a3"/>
        <w:numPr>
          <w:ilvl w:val="0"/>
          <w:numId w:val="5"/>
        </w:numPr>
        <w:spacing w:before="0" w:beforeAutospacing="0" w:after="0" w:afterAutospacing="0" w:line="40" w:lineRule="atLeast"/>
        <w:jc w:val="both"/>
        <w:rPr>
          <w:sz w:val="28"/>
          <w:szCs w:val="28"/>
        </w:rPr>
      </w:pPr>
      <w:r>
        <w:rPr>
          <w:sz w:val="28"/>
          <w:szCs w:val="28"/>
        </w:rPr>
        <w:t>захисту прав акціонерів, незалежно від розміру пакету акцій, якими вони володіють;</w:t>
      </w:r>
    </w:p>
    <w:p w:rsidR="00273F5E" w:rsidRDefault="003356EE">
      <w:pPr>
        <w:pStyle w:val="a3"/>
        <w:numPr>
          <w:ilvl w:val="0"/>
          <w:numId w:val="5"/>
        </w:numPr>
        <w:spacing w:before="0" w:beforeAutospacing="0" w:after="0" w:afterAutospacing="0" w:line="40" w:lineRule="atLeast"/>
        <w:jc w:val="both"/>
        <w:rPr>
          <w:sz w:val="28"/>
          <w:szCs w:val="28"/>
        </w:rPr>
      </w:pPr>
      <w:r>
        <w:rPr>
          <w:sz w:val="28"/>
          <w:szCs w:val="28"/>
        </w:rPr>
        <w:t>забезпечення прозорості діяльності Товариства.</w:t>
      </w:r>
    </w:p>
    <w:p w:rsidR="00273F5E" w:rsidRDefault="003356EE">
      <w:pPr>
        <w:pStyle w:val="rvps2"/>
        <w:numPr>
          <w:ilvl w:val="0"/>
          <w:numId w:val="5"/>
        </w:numPr>
        <w:shd w:val="clear" w:color="auto" w:fill="FFFFFF"/>
        <w:spacing w:before="0" w:beforeAutospacing="0" w:after="0" w:afterAutospacing="0" w:line="40" w:lineRule="atLeast"/>
        <w:jc w:val="both"/>
        <w:rPr>
          <w:sz w:val="28"/>
          <w:szCs w:val="28"/>
        </w:rPr>
      </w:pPr>
      <w:r>
        <w:rPr>
          <w:sz w:val="28"/>
          <w:szCs w:val="28"/>
        </w:rPr>
        <w:t>сприяння розвитку інвестиційних процесів, забезпечення впевненості та підвищення довіри інвесторів;</w:t>
      </w:r>
    </w:p>
    <w:p w:rsidR="00273F5E" w:rsidRDefault="003356EE">
      <w:pPr>
        <w:pStyle w:val="rvps2"/>
        <w:numPr>
          <w:ilvl w:val="0"/>
          <w:numId w:val="5"/>
        </w:numPr>
        <w:shd w:val="clear" w:color="auto" w:fill="FFFFFF"/>
        <w:spacing w:before="0" w:beforeAutospacing="0" w:after="0" w:afterAutospacing="0" w:line="40" w:lineRule="atLeast"/>
        <w:jc w:val="both"/>
        <w:rPr>
          <w:sz w:val="28"/>
          <w:szCs w:val="28"/>
        </w:rPr>
      </w:pPr>
      <w:bookmarkStart w:id="0" w:name="n29"/>
      <w:bookmarkEnd w:id="0"/>
      <w:r>
        <w:rPr>
          <w:sz w:val="28"/>
          <w:szCs w:val="28"/>
        </w:rPr>
        <w:t>підвищення ефективності використання капіталу та діяльності Товариства;</w:t>
      </w:r>
    </w:p>
    <w:p w:rsidR="00273F5E" w:rsidRDefault="003356EE">
      <w:pPr>
        <w:pStyle w:val="rvps2"/>
        <w:numPr>
          <w:ilvl w:val="0"/>
          <w:numId w:val="5"/>
        </w:numPr>
        <w:shd w:val="clear" w:color="auto" w:fill="FFFFFF"/>
        <w:spacing w:before="0" w:beforeAutospacing="0" w:after="0" w:afterAutospacing="0" w:line="40" w:lineRule="atLeast"/>
        <w:jc w:val="both"/>
        <w:rPr>
          <w:sz w:val="28"/>
          <w:szCs w:val="28"/>
        </w:rPr>
      </w:pPr>
      <w:bookmarkStart w:id="1" w:name="n30"/>
      <w:bookmarkEnd w:id="1"/>
      <w:r>
        <w:rPr>
          <w:sz w:val="28"/>
          <w:szCs w:val="28"/>
        </w:rPr>
        <w:t>урахування інтересів широкого кола заінтересованих осіб, що забезпечує здійснення Товариством діяльності на благо суспільства.</w:t>
      </w:r>
    </w:p>
    <w:p w:rsidR="00273F5E" w:rsidRDefault="003356EE">
      <w:pPr>
        <w:spacing w:line="40" w:lineRule="atLeast"/>
        <w:ind w:firstLine="420"/>
        <w:jc w:val="both"/>
        <w:rPr>
          <w:sz w:val="28"/>
          <w:szCs w:val="28"/>
          <w:lang w:eastAsia="en-US"/>
        </w:rPr>
      </w:pPr>
      <w:r>
        <w:rPr>
          <w:sz w:val="28"/>
          <w:szCs w:val="28"/>
          <w:lang w:eastAsia="en-US"/>
        </w:rPr>
        <w:t>1.4. Дотримання положень Кодексу забезпечить прозорість ведення господарської діяльності Товариства, відповідальність органів Товариства та виконання зобов’язань Товариства при здійсненні господарської діяльності через належне функціонування органів Товариства, ефективний внутрішній контроль, транспарентність, чітке визначення прав і обов’язків органів  Товариства, акціонерів та зацікавлених осіб.</w:t>
      </w:r>
    </w:p>
    <w:p w:rsidR="00273F5E" w:rsidRDefault="003356EE">
      <w:pPr>
        <w:spacing w:line="40" w:lineRule="atLeast"/>
        <w:ind w:firstLine="420"/>
        <w:jc w:val="both"/>
        <w:rPr>
          <w:sz w:val="28"/>
          <w:szCs w:val="28"/>
          <w:lang w:eastAsia="en-US"/>
        </w:rPr>
      </w:pPr>
      <w:r>
        <w:rPr>
          <w:sz w:val="28"/>
          <w:szCs w:val="28"/>
          <w:lang w:eastAsia="en-US"/>
        </w:rPr>
        <w:t xml:space="preserve">   </w:t>
      </w:r>
    </w:p>
    <w:p w:rsidR="00273F5E" w:rsidRDefault="003356EE">
      <w:pPr>
        <w:pStyle w:val="3"/>
        <w:spacing w:before="0" w:beforeAutospacing="0" w:after="0" w:afterAutospacing="0" w:line="40" w:lineRule="atLeast"/>
        <w:jc w:val="center"/>
        <w:rPr>
          <w:b w:val="0"/>
          <w:sz w:val="28"/>
          <w:szCs w:val="28"/>
        </w:rPr>
      </w:pPr>
      <w:r>
        <w:rPr>
          <w:b w:val="0"/>
          <w:sz w:val="28"/>
          <w:szCs w:val="28"/>
        </w:rPr>
        <w:t>2. ПРИНЦИПИ КОРПОРАТИВНОГО УПРАВЛІННЯ, ЩО ЗАСТОСОВУЮТЬСЯ ПРИ УПРАВЛІННІ ТОВАРИСТВОМ</w:t>
      </w:r>
    </w:p>
    <w:p w:rsidR="00273F5E" w:rsidRDefault="003356EE">
      <w:pPr>
        <w:pStyle w:val="a3"/>
        <w:spacing w:before="0" w:beforeAutospacing="0" w:after="0" w:afterAutospacing="0" w:line="40" w:lineRule="atLeast"/>
        <w:ind w:firstLine="708"/>
        <w:jc w:val="both"/>
        <w:rPr>
          <w:sz w:val="28"/>
          <w:szCs w:val="28"/>
        </w:rPr>
      </w:pPr>
      <w:r>
        <w:rPr>
          <w:sz w:val="28"/>
          <w:szCs w:val="28"/>
        </w:rPr>
        <w:t xml:space="preserve">2.1. Корпоративне управління ПрАТ «Нижньодністровська ГЕС»  представляє собою систему відносин між Виконавчим органом Товариства, його Наглядовою радою, Ревізійною комісією, акціонерами та іншими зацікавленими особами для забезпечення ефективної діяльності Товариства, </w:t>
      </w:r>
      <w:r>
        <w:rPr>
          <w:sz w:val="28"/>
          <w:szCs w:val="28"/>
        </w:rPr>
        <w:lastRenderedPageBreak/>
        <w:t>отримання максимально можливого прибутку від усіх видів діяльності у межах норм чинного законодавства України. Корпоративне управління окреслює межі, в яких визначаються завдання Товариства, засоби виконання цих завдань, здійснення моніторингу діяльності Товариства. Ці відносини базуються на принципах:</w:t>
      </w:r>
    </w:p>
    <w:p w:rsidR="00273F5E" w:rsidRDefault="003356EE">
      <w:pPr>
        <w:pStyle w:val="a3"/>
        <w:numPr>
          <w:ilvl w:val="0"/>
          <w:numId w:val="15"/>
        </w:numPr>
        <w:spacing w:before="0" w:beforeAutospacing="0" w:after="0" w:afterAutospacing="0" w:line="40" w:lineRule="atLeast"/>
        <w:jc w:val="both"/>
        <w:rPr>
          <w:sz w:val="28"/>
          <w:szCs w:val="28"/>
        </w:rPr>
      </w:pPr>
      <w:r>
        <w:rPr>
          <w:sz w:val="28"/>
          <w:szCs w:val="28"/>
        </w:rPr>
        <w:t>управління;</w:t>
      </w:r>
    </w:p>
    <w:p w:rsidR="00273F5E" w:rsidRDefault="003356EE">
      <w:pPr>
        <w:pStyle w:val="a3"/>
        <w:numPr>
          <w:ilvl w:val="0"/>
          <w:numId w:val="15"/>
        </w:numPr>
        <w:spacing w:before="0" w:beforeAutospacing="0" w:after="0" w:afterAutospacing="0" w:line="40" w:lineRule="atLeast"/>
        <w:jc w:val="both"/>
        <w:rPr>
          <w:sz w:val="28"/>
          <w:szCs w:val="28"/>
        </w:rPr>
      </w:pPr>
      <w:r>
        <w:rPr>
          <w:sz w:val="28"/>
          <w:szCs w:val="28"/>
        </w:rPr>
        <w:t>звітності;</w:t>
      </w:r>
    </w:p>
    <w:p w:rsidR="00273F5E" w:rsidRDefault="003356EE">
      <w:pPr>
        <w:pStyle w:val="a3"/>
        <w:numPr>
          <w:ilvl w:val="0"/>
          <w:numId w:val="15"/>
        </w:numPr>
        <w:spacing w:before="0" w:beforeAutospacing="0" w:after="0" w:afterAutospacing="0" w:line="40" w:lineRule="atLeast"/>
        <w:jc w:val="both"/>
        <w:rPr>
          <w:sz w:val="28"/>
          <w:szCs w:val="28"/>
        </w:rPr>
      </w:pPr>
      <w:r>
        <w:rPr>
          <w:sz w:val="28"/>
          <w:szCs w:val="28"/>
        </w:rPr>
        <w:t>контролю;</w:t>
      </w:r>
    </w:p>
    <w:p w:rsidR="00273F5E" w:rsidRDefault="003356EE">
      <w:pPr>
        <w:pStyle w:val="a3"/>
        <w:numPr>
          <w:ilvl w:val="0"/>
          <w:numId w:val="15"/>
        </w:numPr>
        <w:spacing w:before="0" w:beforeAutospacing="0" w:after="0" w:afterAutospacing="0" w:line="40" w:lineRule="atLeast"/>
        <w:jc w:val="both"/>
        <w:rPr>
          <w:sz w:val="28"/>
          <w:szCs w:val="28"/>
        </w:rPr>
      </w:pPr>
      <w:r>
        <w:rPr>
          <w:sz w:val="28"/>
          <w:szCs w:val="28"/>
        </w:rPr>
        <w:t>відповідальності.</w:t>
      </w:r>
    </w:p>
    <w:p w:rsidR="00273F5E" w:rsidRDefault="003356EE">
      <w:pPr>
        <w:spacing w:line="40" w:lineRule="atLeast"/>
        <w:ind w:firstLine="420"/>
        <w:jc w:val="both"/>
        <w:rPr>
          <w:sz w:val="28"/>
          <w:szCs w:val="28"/>
        </w:rPr>
      </w:pPr>
      <w:r>
        <w:rPr>
          <w:bCs/>
          <w:iCs/>
          <w:sz w:val="28"/>
          <w:szCs w:val="28"/>
          <w:lang w:eastAsia="en-US"/>
        </w:rPr>
        <w:t>2.2. Дотримуючись передбачених законодавством прав і інтересів зацікавлених осіб (працівників, акціонерів, органів державної влади, партнерів, контрагентів) та усвідомлюючи свою відповідальність перед акціонерами, державою та суспільством, Кодексом передбачені наступні принципи корпоративного управління Товариства</w:t>
      </w:r>
      <w:r>
        <w:rPr>
          <w:sz w:val="28"/>
          <w:szCs w:val="28"/>
        </w:rPr>
        <w:t>:</w:t>
      </w:r>
    </w:p>
    <w:p w:rsidR="00273F5E" w:rsidRDefault="003356EE">
      <w:pPr>
        <w:spacing w:line="40" w:lineRule="atLeast"/>
        <w:ind w:left="851" w:hanging="284"/>
        <w:jc w:val="both"/>
        <w:rPr>
          <w:sz w:val="28"/>
          <w:szCs w:val="28"/>
        </w:rPr>
      </w:pPr>
      <w:r>
        <w:rPr>
          <w:sz w:val="28"/>
          <w:szCs w:val="28"/>
        </w:rPr>
        <w:t>- належна увага до інтересів акціонерів та однакове ставлення до акціонерів, незалежно від кількості належних їм акцій;</w:t>
      </w:r>
    </w:p>
    <w:p w:rsidR="00273F5E" w:rsidRDefault="003356EE">
      <w:pPr>
        <w:pStyle w:val="rvps2"/>
        <w:numPr>
          <w:ilvl w:val="0"/>
          <w:numId w:val="9"/>
        </w:numPr>
        <w:shd w:val="clear" w:color="auto" w:fill="FFFFFF"/>
        <w:spacing w:before="0" w:beforeAutospacing="0" w:after="0" w:afterAutospacing="0" w:line="40" w:lineRule="atLeast"/>
        <w:ind w:left="851" w:hanging="284"/>
        <w:jc w:val="both"/>
        <w:rPr>
          <w:sz w:val="28"/>
          <w:szCs w:val="28"/>
        </w:rPr>
      </w:pPr>
      <w:r>
        <w:rPr>
          <w:sz w:val="28"/>
          <w:szCs w:val="28"/>
        </w:rPr>
        <w:t>рівновага впливу та балансу інтересів учасників корпоративних відносин;</w:t>
      </w:r>
    </w:p>
    <w:p w:rsidR="00273F5E" w:rsidRDefault="003356EE">
      <w:pPr>
        <w:pStyle w:val="rvps2"/>
        <w:numPr>
          <w:ilvl w:val="0"/>
          <w:numId w:val="9"/>
        </w:numPr>
        <w:shd w:val="clear" w:color="auto" w:fill="FFFFFF"/>
        <w:spacing w:before="0" w:beforeAutospacing="0" w:after="0" w:afterAutospacing="0" w:line="40" w:lineRule="atLeast"/>
        <w:ind w:left="851" w:hanging="284"/>
        <w:jc w:val="both"/>
        <w:rPr>
          <w:sz w:val="28"/>
          <w:szCs w:val="28"/>
        </w:rPr>
      </w:pPr>
      <w:r>
        <w:rPr>
          <w:sz w:val="28"/>
          <w:szCs w:val="28"/>
        </w:rPr>
        <w:t>професійність в управлінні Товариством;</w:t>
      </w:r>
    </w:p>
    <w:p w:rsidR="00273F5E" w:rsidRDefault="003356EE">
      <w:pPr>
        <w:pStyle w:val="rvps2"/>
        <w:numPr>
          <w:ilvl w:val="0"/>
          <w:numId w:val="9"/>
        </w:numPr>
        <w:shd w:val="clear" w:color="auto" w:fill="FFFFFF"/>
        <w:spacing w:before="0" w:beforeAutospacing="0" w:after="0" w:afterAutospacing="0" w:line="40" w:lineRule="atLeast"/>
        <w:ind w:left="851" w:hanging="284"/>
        <w:jc w:val="both"/>
        <w:rPr>
          <w:sz w:val="28"/>
          <w:szCs w:val="28"/>
        </w:rPr>
      </w:pPr>
      <w:r>
        <w:rPr>
          <w:sz w:val="28"/>
          <w:szCs w:val="28"/>
        </w:rPr>
        <w:t>дотримання законодавства України та етичних норм;</w:t>
      </w:r>
    </w:p>
    <w:p w:rsidR="00273F5E" w:rsidRDefault="003356EE">
      <w:pPr>
        <w:pStyle w:val="rvps2"/>
        <w:numPr>
          <w:ilvl w:val="0"/>
          <w:numId w:val="9"/>
        </w:numPr>
        <w:shd w:val="clear" w:color="auto" w:fill="FFFFFF"/>
        <w:spacing w:before="0" w:beforeAutospacing="0" w:after="0" w:afterAutospacing="0" w:line="40" w:lineRule="atLeast"/>
        <w:ind w:left="851" w:hanging="284"/>
        <w:jc w:val="both"/>
        <w:rPr>
          <w:sz w:val="28"/>
          <w:szCs w:val="28"/>
        </w:rPr>
      </w:pPr>
      <w:r>
        <w:rPr>
          <w:sz w:val="28"/>
          <w:szCs w:val="28"/>
        </w:rPr>
        <w:t>забезпечення раціонального та чіткого розподілу повноважень між органами Товариства та належну систему звітності та контролю, здійснення повноважень органів Товариства відповідно до Статуту Товариства  та чинного законодавства;</w:t>
      </w:r>
    </w:p>
    <w:p w:rsidR="00273F5E" w:rsidRDefault="003356EE">
      <w:pPr>
        <w:pStyle w:val="rvps2"/>
        <w:numPr>
          <w:ilvl w:val="0"/>
          <w:numId w:val="9"/>
        </w:numPr>
        <w:shd w:val="clear" w:color="auto" w:fill="FFFFFF"/>
        <w:spacing w:before="0" w:beforeAutospacing="0" w:after="0" w:afterAutospacing="0" w:line="40" w:lineRule="atLeast"/>
        <w:ind w:left="851" w:hanging="284"/>
        <w:jc w:val="both"/>
        <w:rPr>
          <w:sz w:val="28"/>
          <w:szCs w:val="28"/>
        </w:rPr>
      </w:pPr>
      <w:r>
        <w:rPr>
          <w:sz w:val="28"/>
          <w:szCs w:val="28"/>
        </w:rPr>
        <w:t xml:space="preserve"> здійснення Наглядовою радою стратегічного управління діяльністю Товариства, забезпечення ефективності контролю з її боку за діяльністю Генерального директора, а також підзвітність Наглядової ради Загальним зборам акціонерів Товариства; </w:t>
      </w:r>
    </w:p>
    <w:p w:rsidR="00273F5E" w:rsidRDefault="003356EE">
      <w:pPr>
        <w:pStyle w:val="rvps2"/>
        <w:numPr>
          <w:ilvl w:val="0"/>
          <w:numId w:val="9"/>
        </w:numPr>
        <w:shd w:val="clear" w:color="auto" w:fill="FFFFFF"/>
        <w:spacing w:before="0" w:beforeAutospacing="0" w:after="0" w:afterAutospacing="0" w:line="40" w:lineRule="atLeast"/>
        <w:ind w:left="851" w:hanging="284"/>
        <w:jc w:val="both"/>
        <w:rPr>
          <w:sz w:val="28"/>
          <w:szCs w:val="28"/>
        </w:rPr>
      </w:pPr>
      <w:r>
        <w:rPr>
          <w:sz w:val="28"/>
          <w:szCs w:val="28"/>
        </w:rPr>
        <w:t>забезпечення ефективної діяльності Генерального директора, а також підзвітність Загальним зборам та Наглядовій раді Товариства;</w:t>
      </w:r>
    </w:p>
    <w:p w:rsidR="00273F5E" w:rsidRDefault="003356EE">
      <w:pPr>
        <w:pStyle w:val="rvps2"/>
        <w:numPr>
          <w:ilvl w:val="0"/>
          <w:numId w:val="9"/>
        </w:numPr>
        <w:shd w:val="clear" w:color="auto" w:fill="FFFFFF"/>
        <w:spacing w:before="0" w:beforeAutospacing="0" w:after="0" w:afterAutospacing="0" w:line="40" w:lineRule="atLeast"/>
        <w:ind w:left="851" w:hanging="284"/>
        <w:jc w:val="both"/>
        <w:rPr>
          <w:sz w:val="28"/>
          <w:szCs w:val="28"/>
        </w:rPr>
      </w:pPr>
      <w:r>
        <w:rPr>
          <w:sz w:val="28"/>
          <w:szCs w:val="28"/>
        </w:rPr>
        <w:t>здійснення Генеральним директором ефективного керівництва поточною діяльністю Товариства, його підпорядкованість Загальним зборам та Наглядовій раді Товариства;</w:t>
      </w:r>
    </w:p>
    <w:p w:rsidR="00273F5E" w:rsidRDefault="003356EE">
      <w:pPr>
        <w:pStyle w:val="rvps2"/>
        <w:numPr>
          <w:ilvl w:val="0"/>
          <w:numId w:val="9"/>
        </w:numPr>
        <w:shd w:val="clear" w:color="auto" w:fill="FFFFFF"/>
        <w:spacing w:before="0" w:beforeAutospacing="0" w:after="0" w:afterAutospacing="0" w:line="40" w:lineRule="atLeast"/>
        <w:ind w:left="851" w:hanging="284"/>
        <w:jc w:val="both"/>
        <w:rPr>
          <w:sz w:val="28"/>
          <w:szCs w:val="28"/>
        </w:rPr>
      </w:pPr>
      <w:r>
        <w:rPr>
          <w:sz w:val="28"/>
          <w:szCs w:val="28"/>
        </w:rPr>
        <w:t xml:space="preserve">забезпечення прозорості та своєчасного розкриття належної повної достовірної інформації, зокрема забезпечення  фінансової прозорості, а також розкриття інформації про економічні показники, значні події, структуру власності та управління з дотриманням вимог Статуту, законодавства України та внутрішніх документів Товариства; </w:t>
      </w:r>
    </w:p>
    <w:p w:rsidR="00273F5E" w:rsidRDefault="003356EE">
      <w:pPr>
        <w:pStyle w:val="rvps2"/>
        <w:numPr>
          <w:ilvl w:val="0"/>
          <w:numId w:val="9"/>
        </w:numPr>
        <w:shd w:val="clear" w:color="auto" w:fill="FFFFFF"/>
        <w:spacing w:before="0" w:beforeAutospacing="0" w:after="0" w:afterAutospacing="0" w:line="40" w:lineRule="atLeast"/>
        <w:ind w:left="851" w:hanging="284"/>
        <w:jc w:val="both"/>
        <w:rPr>
          <w:sz w:val="28"/>
          <w:szCs w:val="28"/>
        </w:rPr>
      </w:pPr>
      <w:r>
        <w:rPr>
          <w:sz w:val="28"/>
          <w:szCs w:val="28"/>
        </w:rPr>
        <w:t>ефективний контроль за фінансово-господарською діяльністю Товариства з метою захисту прав та законних інтересів акціонерів;</w:t>
      </w:r>
    </w:p>
    <w:p w:rsidR="00273F5E" w:rsidRDefault="003356EE">
      <w:pPr>
        <w:pStyle w:val="rvps2"/>
        <w:numPr>
          <w:ilvl w:val="0"/>
          <w:numId w:val="9"/>
        </w:numPr>
        <w:shd w:val="clear" w:color="auto" w:fill="FFFFFF"/>
        <w:spacing w:before="0" w:beforeAutospacing="0" w:after="0" w:afterAutospacing="0" w:line="40" w:lineRule="atLeast"/>
        <w:ind w:left="851" w:hanging="284"/>
        <w:jc w:val="both"/>
        <w:rPr>
          <w:sz w:val="28"/>
          <w:szCs w:val="28"/>
        </w:rPr>
      </w:pPr>
      <w:r>
        <w:rPr>
          <w:sz w:val="28"/>
          <w:szCs w:val="28"/>
        </w:rPr>
        <w:t xml:space="preserve">соціальна корпоративна відповідальність Товариства. </w:t>
      </w:r>
    </w:p>
    <w:p w:rsidR="00273F5E" w:rsidRDefault="003356EE">
      <w:pPr>
        <w:pStyle w:val="a3"/>
        <w:spacing w:before="0" w:beforeAutospacing="0" w:after="0" w:afterAutospacing="0" w:line="40" w:lineRule="atLeast"/>
        <w:ind w:firstLine="566"/>
        <w:jc w:val="both"/>
        <w:rPr>
          <w:sz w:val="28"/>
          <w:szCs w:val="28"/>
        </w:rPr>
      </w:pPr>
      <w:r>
        <w:rPr>
          <w:sz w:val="28"/>
          <w:szCs w:val="28"/>
        </w:rPr>
        <w:t>Впровадження таких принципів спрямоване на підвищення корпоративної культури та впровадження ефективної моделі управління Товариством.</w:t>
      </w:r>
    </w:p>
    <w:p w:rsidR="00273F5E" w:rsidRDefault="003356EE">
      <w:pPr>
        <w:tabs>
          <w:tab w:val="num" w:pos="709"/>
        </w:tabs>
        <w:spacing w:line="40" w:lineRule="atLeast"/>
        <w:ind w:firstLine="680"/>
        <w:jc w:val="both"/>
        <w:rPr>
          <w:rFonts w:eastAsia="Arial"/>
          <w:sz w:val="28"/>
          <w:szCs w:val="28"/>
          <w:lang w:eastAsia="en-US"/>
        </w:rPr>
      </w:pPr>
      <w:r>
        <w:rPr>
          <w:rFonts w:eastAsia="Arial"/>
          <w:sz w:val="28"/>
          <w:szCs w:val="28"/>
          <w:lang w:eastAsia="en-US"/>
        </w:rPr>
        <w:lastRenderedPageBreak/>
        <w:t xml:space="preserve">2.3. Товариство поважає права зацікавлених осіб, які мають законний інтерес у діяльності Товариства (працівники, кредитори, контрагенти, органи місцевої/державної влади, ділові партнери), які передбачені законодавством та/або угодами (контрактами). </w:t>
      </w:r>
    </w:p>
    <w:p w:rsidR="00273F5E" w:rsidRDefault="00273F5E">
      <w:pPr>
        <w:spacing w:line="40" w:lineRule="atLeast"/>
        <w:jc w:val="both"/>
        <w:rPr>
          <w:sz w:val="28"/>
          <w:szCs w:val="28"/>
          <w:lang w:eastAsia="en-US"/>
        </w:rPr>
      </w:pPr>
    </w:p>
    <w:p w:rsidR="00273F5E" w:rsidRDefault="003356EE">
      <w:pPr>
        <w:spacing w:line="40" w:lineRule="atLeast"/>
        <w:jc w:val="both"/>
        <w:rPr>
          <w:sz w:val="28"/>
          <w:szCs w:val="28"/>
          <w:lang w:eastAsia="en-US"/>
        </w:rPr>
      </w:pPr>
      <w:r>
        <w:rPr>
          <w:sz w:val="28"/>
          <w:szCs w:val="28"/>
          <w:lang w:eastAsia="en-US"/>
        </w:rPr>
        <w:tab/>
        <w:t xml:space="preserve">         3. СТРУКТУРА КОРПОРАТИВНОГО УПРАВЛІННЯ</w:t>
      </w:r>
    </w:p>
    <w:p w:rsidR="00273F5E" w:rsidRDefault="003356EE">
      <w:pPr>
        <w:spacing w:line="40" w:lineRule="atLeast"/>
        <w:ind w:firstLine="424"/>
        <w:jc w:val="both"/>
        <w:rPr>
          <w:sz w:val="28"/>
          <w:szCs w:val="28"/>
        </w:rPr>
      </w:pPr>
      <w:r>
        <w:rPr>
          <w:sz w:val="28"/>
          <w:szCs w:val="28"/>
        </w:rPr>
        <w:t xml:space="preserve">    3.1. Органами Товариства відповідно до Статуту Товариства є: </w:t>
      </w:r>
    </w:p>
    <w:p w:rsidR="00273F5E" w:rsidRDefault="003356EE">
      <w:pPr>
        <w:spacing w:line="40" w:lineRule="atLeast"/>
        <w:ind w:firstLine="424"/>
        <w:jc w:val="both"/>
        <w:rPr>
          <w:sz w:val="28"/>
          <w:szCs w:val="28"/>
        </w:rPr>
      </w:pPr>
      <w:r>
        <w:rPr>
          <w:sz w:val="28"/>
          <w:szCs w:val="28"/>
        </w:rPr>
        <w:t xml:space="preserve">- Загальні збори акціонерів Товариства (Загальні збори); </w:t>
      </w:r>
    </w:p>
    <w:p w:rsidR="00273F5E" w:rsidRDefault="003356EE">
      <w:pPr>
        <w:spacing w:line="40" w:lineRule="atLeast"/>
        <w:ind w:firstLine="424"/>
        <w:jc w:val="both"/>
        <w:rPr>
          <w:sz w:val="28"/>
          <w:szCs w:val="28"/>
        </w:rPr>
      </w:pPr>
      <w:r>
        <w:rPr>
          <w:sz w:val="28"/>
          <w:szCs w:val="28"/>
        </w:rPr>
        <w:t xml:space="preserve">- Наглядова рада; </w:t>
      </w:r>
    </w:p>
    <w:p w:rsidR="00273F5E" w:rsidRDefault="003356EE">
      <w:pPr>
        <w:spacing w:line="40" w:lineRule="atLeast"/>
        <w:ind w:firstLine="424"/>
        <w:jc w:val="both"/>
        <w:rPr>
          <w:sz w:val="28"/>
          <w:szCs w:val="28"/>
        </w:rPr>
      </w:pPr>
      <w:r>
        <w:rPr>
          <w:sz w:val="28"/>
          <w:szCs w:val="28"/>
        </w:rPr>
        <w:t>- Виконавчий орган;</w:t>
      </w:r>
    </w:p>
    <w:p w:rsidR="00273F5E" w:rsidRDefault="003356EE">
      <w:pPr>
        <w:spacing w:line="40" w:lineRule="atLeast"/>
        <w:ind w:firstLine="424"/>
        <w:jc w:val="both"/>
        <w:rPr>
          <w:sz w:val="28"/>
          <w:szCs w:val="28"/>
        </w:rPr>
      </w:pPr>
      <w:r>
        <w:rPr>
          <w:sz w:val="28"/>
          <w:szCs w:val="28"/>
        </w:rPr>
        <w:t xml:space="preserve">- Ревізійна комісія. </w:t>
      </w:r>
    </w:p>
    <w:p w:rsidR="00273F5E" w:rsidRDefault="003356EE">
      <w:pPr>
        <w:spacing w:line="40" w:lineRule="atLeast"/>
        <w:ind w:firstLine="424"/>
        <w:jc w:val="both"/>
        <w:rPr>
          <w:sz w:val="28"/>
          <w:szCs w:val="28"/>
        </w:rPr>
      </w:pPr>
      <w:r>
        <w:rPr>
          <w:sz w:val="28"/>
          <w:szCs w:val="28"/>
        </w:rPr>
        <w:t xml:space="preserve">  </w:t>
      </w:r>
      <w:r w:rsidRPr="00F21233">
        <w:rPr>
          <w:sz w:val="28"/>
          <w:szCs w:val="28"/>
        </w:rPr>
        <w:t>3.</w:t>
      </w:r>
      <w:r w:rsidR="00FD5AF8" w:rsidRPr="00F21233">
        <w:rPr>
          <w:sz w:val="28"/>
          <w:szCs w:val="28"/>
        </w:rPr>
        <w:t>2</w:t>
      </w:r>
      <w:r w:rsidRPr="00F21233">
        <w:rPr>
          <w:sz w:val="28"/>
          <w:szCs w:val="28"/>
        </w:rPr>
        <w:t>.</w:t>
      </w:r>
      <w:r>
        <w:rPr>
          <w:sz w:val="28"/>
          <w:szCs w:val="28"/>
        </w:rPr>
        <w:t xml:space="preserve"> Вищим органом управління Товариства є Загальні збори акціонерів. </w:t>
      </w:r>
    </w:p>
    <w:p w:rsidR="00273F5E" w:rsidRDefault="00F21233">
      <w:pPr>
        <w:spacing w:line="40" w:lineRule="atLeast"/>
        <w:ind w:firstLine="540"/>
        <w:jc w:val="both"/>
        <w:rPr>
          <w:sz w:val="28"/>
          <w:szCs w:val="28"/>
        </w:rPr>
      </w:pPr>
      <w:r>
        <w:rPr>
          <w:sz w:val="28"/>
          <w:szCs w:val="28"/>
        </w:rPr>
        <w:t xml:space="preserve">3.3 </w:t>
      </w:r>
      <w:r w:rsidR="003356EE">
        <w:rPr>
          <w:sz w:val="28"/>
          <w:szCs w:val="28"/>
        </w:rPr>
        <w:t xml:space="preserve">Загальні збори можуть вирішувати будь які питання діяльності </w:t>
      </w:r>
      <w:r w:rsidR="003356EE" w:rsidRPr="00F21233">
        <w:rPr>
          <w:sz w:val="28"/>
          <w:szCs w:val="28"/>
        </w:rPr>
        <w:t>Компані</w:t>
      </w:r>
      <w:r w:rsidR="00FD5AF8" w:rsidRPr="00F21233">
        <w:rPr>
          <w:sz w:val="28"/>
          <w:szCs w:val="28"/>
        </w:rPr>
        <w:t>ї</w:t>
      </w:r>
      <w:r w:rsidR="003356EE">
        <w:rPr>
          <w:sz w:val="28"/>
          <w:szCs w:val="28"/>
        </w:rPr>
        <w:t xml:space="preserve"> визначені Законом України «Про акціонерні товариства», Статутом, крім тих, що віднесені до виключної компетенції Наглядової Ради законами або Статутом.</w:t>
      </w:r>
    </w:p>
    <w:p w:rsidR="00273F5E" w:rsidRDefault="003356EE">
      <w:pPr>
        <w:pStyle w:val="tj"/>
        <w:shd w:val="clear" w:color="auto" w:fill="FFFFFF"/>
        <w:spacing w:before="0" w:beforeAutospacing="0" w:after="0" w:afterAutospacing="0" w:line="40" w:lineRule="atLeast"/>
        <w:ind w:firstLine="540"/>
        <w:jc w:val="both"/>
        <w:rPr>
          <w:b/>
          <w:bCs/>
          <w:iCs/>
          <w:sz w:val="28"/>
          <w:szCs w:val="28"/>
          <w:lang w:val="uk-UA"/>
        </w:rPr>
      </w:pPr>
      <w:r>
        <w:rPr>
          <w:sz w:val="28"/>
          <w:szCs w:val="28"/>
          <w:lang w:val="uk-UA"/>
        </w:rPr>
        <w:t xml:space="preserve"> 3</w:t>
      </w:r>
      <w:r>
        <w:rPr>
          <w:sz w:val="28"/>
          <w:szCs w:val="28"/>
        </w:rPr>
        <w:t>.</w:t>
      </w:r>
      <w:r w:rsidR="00F21233">
        <w:rPr>
          <w:sz w:val="28"/>
          <w:szCs w:val="28"/>
          <w:lang w:val="uk-UA"/>
        </w:rPr>
        <w:t>4</w:t>
      </w:r>
      <w:r>
        <w:rPr>
          <w:sz w:val="28"/>
          <w:szCs w:val="28"/>
        </w:rPr>
        <w:t>. Акціонери Товариства разом і кожен окремо захищають інтереси Товариства, активно використовуючи свої повноваження на Загальних зборах. Акціонери під час прийняття власних рішень враховують насамперед інтереси Товариства.</w:t>
      </w:r>
    </w:p>
    <w:p w:rsidR="00273F5E" w:rsidRDefault="003356EE">
      <w:pPr>
        <w:pStyle w:val="tj"/>
        <w:shd w:val="clear" w:color="auto" w:fill="FFFFFF"/>
        <w:spacing w:before="0" w:beforeAutospacing="0" w:after="0" w:afterAutospacing="0" w:line="40" w:lineRule="atLeast"/>
        <w:ind w:firstLine="540"/>
        <w:jc w:val="both"/>
        <w:rPr>
          <w:sz w:val="28"/>
          <w:szCs w:val="28"/>
          <w:lang w:val="uk-UA"/>
        </w:rPr>
      </w:pPr>
      <w:r>
        <w:rPr>
          <w:bCs/>
          <w:iCs/>
          <w:sz w:val="28"/>
          <w:szCs w:val="28"/>
          <w:lang w:val="uk-UA"/>
        </w:rPr>
        <w:t>3.</w:t>
      </w:r>
      <w:r w:rsidR="00F21233">
        <w:rPr>
          <w:bCs/>
          <w:iCs/>
          <w:sz w:val="28"/>
          <w:szCs w:val="28"/>
          <w:lang w:val="uk-UA"/>
        </w:rPr>
        <w:t>5</w:t>
      </w:r>
      <w:r>
        <w:rPr>
          <w:bCs/>
          <w:iCs/>
          <w:sz w:val="28"/>
          <w:szCs w:val="28"/>
          <w:lang w:val="uk-UA"/>
        </w:rPr>
        <w:t xml:space="preserve">. </w:t>
      </w:r>
      <w:r>
        <w:rPr>
          <w:sz w:val="28"/>
          <w:szCs w:val="28"/>
          <w:lang w:val="uk-UA"/>
        </w:rPr>
        <w:t>Наглядова рада є колегіальним органом, що здійснює захист прав акціонерів Товариства і в межах компетенції, визначеної Статутом та законодавством, здійснює управління Товариством, а також контролює та регулює діяльність Виконавчого органу.</w:t>
      </w:r>
    </w:p>
    <w:p w:rsidR="00273F5E" w:rsidRDefault="003356EE">
      <w:pPr>
        <w:pStyle w:val="tj"/>
        <w:shd w:val="clear" w:color="auto" w:fill="FFFFFF"/>
        <w:spacing w:before="0" w:beforeAutospacing="0" w:after="0" w:afterAutospacing="0" w:line="40" w:lineRule="atLeast"/>
        <w:ind w:firstLine="540"/>
        <w:jc w:val="both"/>
        <w:rPr>
          <w:bCs/>
          <w:iCs/>
          <w:sz w:val="28"/>
          <w:szCs w:val="28"/>
          <w:lang w:val="uk-UA"/>
        </w:rPr>
      </w:pPr>
      <w:r>
        <w:rPr>
          <w:sz w:val="28"/>
          <w:szCs w:val="28"/>
          <w:lang w:val="uk-UA"/>
        </w:rPr>
        <w:t>3.</w:t>
      </w:r>
      <w:r w:rsidR="00F21233">
        <w:rPr>
          <w:sz w:val="28"/>
          <w:szCs w:val="28"/>
          <w:lang w:val="uk-UA"/>
        </w:rPr>
        <w:t>6</w:t>
      </w:r>
      <w:r>
        <w:rPr>
          <w:sz w:val="28"/>
          <w:szCs w:val="28"/>
          <w:lang w:val="uk-UA"/>
        </w:rPr>
        <w:t>. Наглядова рада усвідомлює свою відповідальність перед акціонерами Товариства та іншими зацікавленими особами, сумлінно і компетентно виконує свої обов'язки з управління Товариством та контролю за його діяльністю, забезпечуючи не тільки збереження, а й збільшення вартості активів Товариства, захист і можливість реалізації акціонерами своїх прав, а також рівність їх прав.</w:t>
      </w:r>
    </w:p>
    <w:p w:rsidR="00273F5E" w:rsidRDefault="003356EE">
      <w:pPr>
        <w:pStyle w:val="tj"/>
        <w:shd w:val="clear" w:color="auto" w:fill="FFFFFF"/>
        <w:spacing w:before="0" w:beforeAutospacing="0" w:after="0" w:afterAutospacing="0" w:line="40" w:lineRule="atLeast"/>
        <w:ind w:firstLine="708"/>
        <w:jc w:val="both"/>
        <w:rPr>
          <w:sz w:val="28"/>
          <w:szCs w:val="28"/>
          <w:lang w:val="uk-UA"/>
        </w:rPr>
      </w:pPr>
      <w:r>
        <w:rPr>
          <w:sz w:val="28"/>
          <w:szCs w:val="28"/>
          <w:lang w:val="uk-UA"/>
        </w:rPr>
        <w:t>3.</w:t>
      </w:r>
      <w:r w:rsidR="00F21233">
        <w:rPr>
          <w:sz w:val="28"/>
          <w:szCs w:val="28"/>
          <w:lang w:val="uk-UA"/>
        </w:rPr>
        <w:t>7</w:t>
      </w:r>
      <w:r>
        <w:rPr>
          <w:sz w:val="28"/>
          <w:szCs w:val="28"/>
          <w:lang w:val="uk-UA"/>
        </w:rPr>
        <w:t xml:space="preserve">. Члени Наглядової ради виконують свої обов’язки добросовісно, чесно та виключно в інтересах Товариства та його акціонерів і інвесторів, не розголошують інформацію з обмеженим доступом, яка стала відомою їм у зв’язку з виконанням функцій члена Наглядової ради, а також не використовують її у своїх інтересах або в інтересах третіх осіб. </w:t>
      </w:r>
    </w:p>
    <w:p w:rsidR="00273F5E" w:rsidRDefault="003356EE">
      <w:pPr>
        <w:pStyle w:val="tj"/>
        <w:shd w:val="clear" w:color="auto" w:fill="FFFFFF"/>
        <w:spacing w:before="0" w:beforeAutospacing="0" w:after="0" w:afterAutospacing="0" w:line="40" w:lineRule="atLeast"/>
        <w:ind w:firstLine="708"/>
        <w:jc w:val="both"/>
        <w:rPr>
          <w:bCs/>
          <w:iCs/>
          <w:sz w:val="28"/>
          <w:szCs w:val="28"/>
          <w:lang w:val="uk-UA"/>
        </w:rPr>
      </w:pPr>
      <w:r>
        <w:rPr>
          <w:sz w:val="28"/>
          <w:szCs w:val="28"/>
          <w:lang w:val="uk-UA"/>
        </w:rPr>
        <w:t>3.</w:t>
      </w:r>
      <w:r w:rsidR="00F21233">
        <w:rPr>
          <w:sz w:val="28"/>
          <w:szCs w:val="28"/>
          <w:lang w:val="uk-UA"/>
        </w:rPr>
        <w:t>8</w:t>
      </w:r>
      <w:r>
        <w:rPr>
          <w:sz w:val="28"/>
          <w:szCs w:val="28"/>
          <w:lang w:val="uk-UA"/>
        </w:rPr>
        <w:t xml:space="preserve">. </w:t>
      </w:r>
      <w:r>
        <w:rPr>
          <w:sz w:val="28"/>
          <w:szCs w:val="28"/>
        </w:rPr>
        <w:t>З метою здійснення ефективного загального керівництва та контролю за фінансово</w:t>
      </w:r>
      <w:r>
        <w:rPr>
          <w:sz w:val="28"/>
          <w:szCs w:val="28"/>
          <w:lang w:val="uk-UA"/>
        </w:rPr>
        <w:t>-</w:t>
      </w:r>
      <w:r>
        <w:rPr>
          <w:sz w:val="28"/>
          <w:szCs w:val="28"/>
        </w:rPr>
        <w:t>господарською діяльністю Товариства, а також належного виконання Наглядовою радою своїх обов’язків, члени Наглядової ради повинні мати належну професійну придатність, кваліфікацію, освіту, досвід та ділову репутацію. Додаткові вимоги до членів Наглядової ради встановлюються чинним законодавством України.</w:t>
      </w:r>
      <w:r>
        <w:rPr>
          <w:sz w:val="28"/>
          <w:szCs w:val="28"/>
          <w:lang w:val="uk-UA"/>
        </w:rPr>
        <w:t xml:space="preserve">  </w:t>
      </w:r>
      <w:r>
        <w:rPr>
          <w:sz w:val="28"/>
          <w:szCs w:val="28"/>
          <w:shd w:val="clear" w:color="auto" w:fill="FFFFFF"/>
        </w:rPr>
        <w:t>Наглядова рада у своїй діяльності керується найкращими етичними стандартами та враховує інтереси зацікавлених осіб.</w:t>
      </w:r>
    </w:p>
    <w:p w:rsidR="00273F5E" w:rsidRDefault="003356EE">
      <w:pPr>
        <w:pStyle w:val="tj"/>
        <w:shd w:val="clear" w:color="auto" w:fill="FFFFFF"/>
        <w:spacing w:before="0" w:beforeAutospacing="0" w:after="0" w:afterAutospacing="0" w:line="40" w:lineRule="atLeast"/>
        <w:ind w:firstLine="708"/>
        <w:jc w:val="both"/>
        <w:rPr>
          <w:sz w:val="28"/>
          <w:szCs w:val="28"/>
        </w:rPr>
      </w:pPr>
      <w:r>
        <w:rPr>
          <w:bCs/>
          <w:iCs/>
          <w:sz w:val="28"/>
          <w:szCs w:val="28"/>
        </w:rPr>
        <w:lastRenderedPageBreak/>
        <w:t xml:space="preserve"> </w:t>
      </w:r>
      <w:r>
        <w:rPr>
          <w:bCs/>
          <w:iCs/>
          <w:sz w:val="28"/>
          <w:szCs w:val="28"/>
          <w:lang w:val="uk-UA"/>
        </w:rPr>
        <w:t>3.</w:t>
      </w:r>
      <w:r w:rsidR="008916C9">
        <w:rPr>
          <w:bCs/>
          <w:iCs/>
          <w:sz w:val="28"/>
          <w:szCs w:val="28"/>
          <w:lang w:val="uk-UA"/>
        </w:rPr>
        <w:t>9</w:t>
      </w:r>
      <w:r>
        <w:rPr>
          <w:bCs/>
          <w:iCs/>
          <w:sz w:val="28"/>
          <w:szCs w:val="28"/>
          <w:lang w:val="uk-UA"/>
        </w:rPr>
        <w:t xml:space="preserve">. </w:t>
      </w:r>
      <w:r>
        <w:rPr>
          <w:bCs/>
          <w:iCs/>
          <w:sz w:val="28"/>
          <w:szCs w:val="28"/>
        </w:rPr>
        <w:t xml:space="preserve">В Статуті </w:t>
      </w:r>
      <w:r>
        <w:rPr>
          <w:bCs/>
          <w:iCs/>
          <w:sz w:val="28"/>
          <w:szCs w:val="28"/>
          <w:lang w:val="uk-UA"/>
        </w:rPr>
        <w:t>Т</w:t>
      </w:r>
      <w:r>
        <w:rPr>
          <w:bCs/>
          <w:iCs/>
          <w:sz w:val="28"/>
          <w:szCs w:val="28"/>
        </w:rPr>
        <w:t>овариства чітко визнач</w:t>
      </w:r>
      <w:r>
        <w:rPr>
          <w:bCs/>
          <w:iCs/>
          <w:sz w:val="28"/>
          <w:szCs w:val="28"/>
          <w:lang w:val="uk-UA"/>
        </w:rPr>
        <w:t>ено</w:t>
      </w:r>
      <w:r>
        <w:rPr>
          <w:bCs/>
          <w:iCs/>
          <w:sz w:val="28"/>
          <w:szCs w:val="28"/>
        </w:rPr>
        <w:t xml:space="preserve"> компетенцію </w:t>
      </w:r>
      <w:r>
        <w:rPr>
          <w:bCs/>
          <w:iCs/>
          <w:sz w:val="28"/>
          <w:szCs w:val="28"/>
          <w:lang w:val="uk-UA"/>
        </w:rPr>
        <w:t>Н</w:t>
      </w:r>
      <w:r>
        <w:rPr>
          <w:bCs/>
          <w:iCs/>
          <w:sz w:val="28"/>
          <w:szCs w:val="28"/>
        </w:rPr>
        <w:t xml:space="preserve">аглядової ради, у тому числі перелік повноважень, які відносяться до виключної компетенції </w:t>
      </w:r>
      <w:r>
        <w:rPr>
          <w:bCs/>
          <w:iCs/>
          <w:sz w:val="28"/>
          <w:szCs w:val="28"/>
          <w:lang w:val="uk-UA"/>
        </w:rPr>
        <w:t>Н</w:t>
      </w:r>
      <w:r>
        <w:rPr>
          <w:bCs/>
          <w:iCs/>
          <w:sz w:val="28"/>
          <w:szCs w:val="28"/>
        </w:rPr>
        <w:t xml:space="preserve">аглядової ради. </w:t>
      </w:r>
    </w:p>
    <w:p w:rsidR="00273F5E" w:rsidRDefault="003356EE">
      <w:pPr>
        <w:pStyle w:val="tj"/>
        <w:shd w:val="clear" w:color="auto" w:fill="FFFFFF"/>
        <w:spacing w:before="0" w:beforeAutospacing="0" w:after="0" w:afterAutospacing="0" w:line="40" w:lineRule="atLeast"/>
        <w:ind w:firstLine="708"/>
        <w:jc w:val="both"/>
        <w:rPr>
          <w:sz w:val="28"/>
          <w:szCs w:val="28"/>
        </w:rPr>
      </w:pPr>
      <w:r>
        <w:rPr>
          <w:bCs/>
          <w:iCs/>
          <w:sz w:val="28"/>
          <w:szCs w:val="28"/>
          <w:lang w:val="uk-UA"/>
        </w:rPr>
        <w:t>3.</w:t>
      </w:r>
      <w:r w:rsidR="008916C9">
        <w:rPr>
          <w:bCs/>
          <w:iCs/>
          <w:sz w:val="28"/>
          <w:szCs w:val="28"/>
          <w:lang w:val="uk-UA"/>
        </w:rPr>
        <w:t>10</w:t>
      </w:r>
      <w:r>
        <w:rPr>
          <w:bCs/>
          <w:iCs/>
          <w:sz w:val="28"/>
          <w:szCs w:val="28"/>
          <w:lang w:val="uk-UA"/>
        </w:rPr>
        <w:t>. За</w:t>
      </w:r>
      <w:r>
        <w:rPr>
          <w:bCs/>
          <w:iCs/>
          <w:sz w:val="28"/>
          <w:szCs w:val="28"/>
        </w:rPr>
        <w:t xml:space="preserve"> підсумками року </w:t>
      </w:r>
      <w:r>
        <w:rPr>
          <w:bCs/>
          <w:iCs/>
          <w:sz w:val="28"/>
          <w:szCs w:val="28"/>
          <w:lang w:val="uk-UA"/>
        </w:rPr>
        <w:t>Н</w:t>
      </w:r>
      <w:r>
        <w:rPr>
          <w:bCs/>
          <w:iCs/>
          <w:sz w:val="28"/>
          <w:szCs w:val="28"/>
        </w:rPr>
        <w:t xml:space="preserve">аглядова рада звітує перед </w:t>
      </w:r>
      <w:r>
        <w:rPr>
          <w:bCs/>
          <w:iCs/>
          <w:sz w:val="28"/>
          <w:szCs w:val="28"/>
          <w:lang w:val="uk-UA"/>
        </w:rPr>
        <w:t>З</w:t>
      </w:r>
      <w:r>
        <w:rPr>
          <w:bCs/>
          <w:iCs/>
          <w:sz w:val="28"/>
          <w:szCs w:val="28"/>
        </w:rPr>
        <w:t xml:space="preserve">агальними зборами про свою діяльність та загальний стан </w:t>
      </w:r>
      <w:r>
        <w:rPr>
          <w:bCs/>
          <w:iCs/>
          <w:sz w:val="28"/>
          <w:szCs w:val="28"/>
          <w:lang w:val="uk-UA"/>
        </w:rPr>
        <w:t>Т</w:t>
      </w:r>
      <w:r>
        <w:rPr>
          <w:bCs/>
          <w:iCs/>
          <w:sz w:val="28"/>
          <w:szCs w:val="28"/>
        </w:rPr>
        <w:t>овариства.</w:t>
      </w:r>
    </w:p>
    <w:p w:rsidR="00273F5E" w:rsidRDefault="003356EE">
      <w:pPr>
        <w:pStyle w:val="tj"/>
        <w:shd w:val="clear" w:color="auto" w:fill="FFFFFF"/>
        <w:spacing w:before="0" w:beforeAutospacing="0" w:after="0" w:afterAutospacing="0" w:line="40" w:lineRule="atLeast"/>
        <w:ind w:firstLine="708"/>
        <w:jc w:val="both"/>
        <w:rPr>
          <w:sz w:val="28"/>
          <w:szCs w:val="28"/>
        </w:rPr>
      </w:pPr>
      <w:r>
        <w:rPr>
          <w:bCs/>
          <w:iCs/>
          <w:sz w:val="28"/>
          <w:szCs w:val="28"/>
          <w:lang w:val="uk-UA"/>
        </w:rPr>
        <w:t>3.1</w:t>
      </w:r>
      <w:r w:rsidR="008916C9">
        <w:rPr>
          <w:bCs/>
          <w:iCs/>
          <w:sz w:val="28"/>
          <w:szCs w:val="28"/>
          <w:lang w:val="uk-UA"/>
        </w:rPr>
        <w:t>1</w:t>
      </w:r>
      <w:r>
        <w:rPr>
          <w:bCs/>
          <w:iCs/>
          <w:sz w:val="28"/>
          <w:szCs w:val="28"/>
          <w:lang w:val="uk-UA"/>
        </w:rPr>
        <w:t xml:space="preserve">. </w:t>
      </w:r>
      <w:r>
        <w:rPr>
          <w:bCs/>
          <w:iCs/>
          <w:sz w:val="28"/>
          <w:szCs w:val="28"/>
        </w:rPr>
        <w:t xml:space="preserve">Члени </w:t>
      </w:r>
      <w:r>
        <w:rPr>
          <w:bCs/>
          <w:iCs/>
          <w:sz w:val="28"/>
          <w:szCs w:val="28"/>
          <w:lang w:val="uk-UA"/>
        </w:rPr>
        <w:t>Н</w:t>
      </w:r>
      <w:r>
        <w:rPr>
          <w:bCs/>
          <w:iCs/>
          <w:sz w:val="28"/>
          <w:szCs w:val="28"/>
        </w:rPr>
        <w:t>аглядової ради обира</w:t>
      </w:r>
      <w:r>
        <w:rPr>
          <w:bCs/>
          <w:iCs/>
          <w:sz w:val="28"/>
          <w:szCs w:val="28"/>
          <w:lang w:val="uk-UA"/>
        </w:rPr>
        <w:t xml:space="preserve">ються </w:t>
      </w:r>
      <w:r>
        <w:rPr>
          <w:bCs/>
          <w:iCs/>
          <w:sz w:val="28"/>
          <w:szCs w:val="28"/>
        </w:rPr>
        <w:t>та відклика</w:t>
      </w:r>
      <w:r>
        <w:rPr>
          <w:bCs/>
          <w:iCs/>
          <w:sz w:val="28"/>
          <w:szCs w:val="28"/>
          <w:lang w:val="uk-UA"/>
        </w:rPr>
        <w:t>ють</w:t>
      </w:r>
      <w:r>
        <w:rPr>
          <w:bCs/>
          <w:iCs/>
          <w:sz w:val="28"/>
          <w:szCs w:val="28"/>
        </w:rPr>
        <w:t xml:space="preserve">ся </w:t>
      </w:r>
      <w:r>
        <w:rPr>
          <w:bCs/>
          <w:iCs/>
          <w:sz w:val="28"/>
          <w:szCs w:val="28"/>
          <w:lang w:val="uk-UA"/>
        </w:rPr>
        <w:t>З</w:t>
      </w:r>
      <w:r>
        <w:rPr>
          <w:bCs/>
          <w:iCs/>
          <w:sz w:val="28"/>
          <w:szCs w:val="28"/>
        </w:rPr>
        <w:t xml:space="preserve">агальними зборами </w:t>
      </w:r>
      <w:r>
        <w:rPr>
          <w:bCs/>
          <w:iCs/>
          <w:sz w:val="28"/>
          <w:szCs w:val="28"/>
          <w:lang w:val="uk-UA"/>
        </w:rPr>
        <w:t>Т</w:t>
      </w:r>
      <w:r>
        <w:rPr>
          <w:bCs/>
          <w:iCs/>
          <w:sz w:val="28"/>
          <w:szCs w:val="28"/>
        </w:rPr>
        <w:t>овариства, причому:</w:t>
      </w:r>
    </w:p>
    <w:p w:rsidR="00273F5E" w:rsidRDefault="003356EE">
      <w:pPr>
        <w:pStyle w:val="tj"/>
        <w:shd w:val="clear" w:color="auto" w:fill="FFFFFF"/>
        <w:spacing w:before="0" w:beforeAutospacing="0" w:after="0" w:afterAutospacing="0" w:line="40" w:lineRule="atLeast"/>
        <w:ind w:firstLine="709"/>
        <w:jc w:val="both"/>
        <w:rPr>
          <w:sz w:val="28"/>
          <w:szCs w:val="28"/>
        </w:rPr>
      </w:pPr>
      <w:r>
        <w:rPr>
          <w:bCs/>
          <w:iCs/>
          <w:sz w:val="28"/>
          <w:szCs w:val="28"/>
        </w:rPr>
        <w:t xml:space="preserve">а) порядок формування </w:t>
      </w:r>
      <w:r>
        <w:rPr>
          <w:bCs/>
          <w:iCs/>
          <w:sz w:val="28"/>
          <w:szCs w:val="28"/>
          <w:lang w:val="uk-UA"/>
        </w:rPr>
        <w:t>Н</w:t>
      </w:r>
      <w:r>
        <w:rPr>
          <w:bCs/>
          <w:iCs/>
          <w:sz w:val="28"/>
          <w:szCs w:val="28"/>
        </w:rPr>
        <w:t xml:space="preserve">аглядової ради передбачає можливість для всіх акціонерів, у тому числі дрібних, </w:t>
      </w:r>
      <w:r>
        <w:rPr>
          <w:bCs/>
          <w:iCs/>
          <w:sz w:val="28"/>
          <w:szCs w:val="28"/>
          <w:lang w:val="uk-UA"/>
        </w:rPr>
        <w:t xml:space="preserve">у встановленому законодавством порядку </w:t>
      </w:r>
      <w:r>
        <w:rPr>
          <w:bCs/>
          <w:iCs/>
          <w:sz w:val="28"/>
          <w:szCs w:val="28"/>
        </w:rPr>
        <w:t xml:space="preserve">пропонувати кандидатури до складу </w:t>
      </w:r>
      <w:r>
        <w:rPr>
          <w:bCs/>
          <w:iCs/>
          <w:sz w:val="28"/>
          <w:szCs w:val="28"/>
          <w:lang w:val="uk-UA"/>
        </w:rPr>
        <w:t xml:space="preserve">Наглядової </w:t>
      </w:r>
      <w:r>
        <w:rPr>
          <w:bCs/>
          <w:iCs/>
          <w:sz w:val="28"/>
          <w:szCs w:val="28"/>
        </w:rPr>
        <w:t>ради;</w:t>
      </w:r>
    </w:p>
    <w:p w:rsidR="00273F5E" w:rsidRDefault="003356EE">
      <w:pPr>
        <w:pStyle w:val="tj"/>
        <w:shd w:val="clear" w:color="auto" w:fill="FFFFFF"/>
        <w:spacing w:before="0" w:beforeAutospacing="0" w:after="0" w:afterAutospacing="0" w:line="40" w:lineRule="atLeast"/>
        <w:ind w:firstLine="709"/>
        <w:jc w:val="both"/>
        <w:rPr>
          <w:sz w:val="28"/>
          <w:szCs w:val="28"/>
        </w:rPr>
      </w:pPr>
      <w:r>
        <w:rPr>
          <w:bCs/>
          <w:iCs/>
          <w:sz w:val="28"/>
          <w:szCs w:val="28"/>
        </w:rPr>
        <w:t>б) акціонерам заздалегідь повинна надаватись повна інформація стосовно кожного з кандидатів для того, щоб вони мали можливість прийняти виважене рішення.</w:t>
      </w:r>
    </w:p>
    <w:p w:rsidR="00273F5E" w:rsidRDefault="003356EE">
      <w:pPr>
        <w:pStyle w:val="tj"/>
        <w:shd w:val="clear" w:color="auto" w:fill="FFFFFF"/>
        <w:spacing w:before="0" w:beforeAutospacing="0" w:after="0" w:afterAutospacing="0" w:line="40" w:lineRule="atLeast"/>
        <w:ind w:firstLine="708"/>
        <w:jc w:val="both"/>
        <w:rPr>
          <w:sz w:val="28"/>
          <w:szCs w:val="28"/>
        </w:rPr>
      </w:pPr>
      <w:r>
        <w:rPr>
          <w:bCs/>
          <w:iCs/>
          <w:sz w:val="28"/>
          <w:szCs w:val="28"/>
          <w:lang w:val="uk-UA"/>
        </w:rPr>
        <w:t>3.1</w:t>
      </w:r>
      <w:r w:rsidR="008916C9">
        <w:rPr>
          <w:bCs/>
          <w:iCs/>
          <w:sz w:val="28"/>
          <w:szCs w:val="28"/>
          <w:lang w:val="uk-UA"/>
        </w:rPr>
        <w:t>2</w:t>
      </w:r>
      <w:r>
        <w:rPr>
          <w:bCs/>
          <w:iCs/>
          <w:sz w:val="28"/>
          <w:szCs w:val="28"/>
          <w:lang w:val="uk-UA"/>
        </w:rPr>
        <w:t xml:space="preserve">. </w:t>
      </w:r>
      <w:r>
        <w:rPr>
          <w:bCs/>
          <w:iCs/>
          <w:sz w:val="28"/>
          <w:szCs w:val="28"/>
        </w:rPr>
        <w:t xml:space="preserve">Члени </w:t>
      </w:r>
      <w:r>
        <w:rPr>
          <w:bCs/>
          <w:iCs/>
          <w:sz w:val="28"/>
          <w:szCs w:val="28"/>
          <w:lang w:val="uk-UA"/>
        </w:rPr>
        <w:t>Н</w:t>
      </w:r>
      <w:r>
        <w:rPr>
          <w:bCs/>
          <w:iCs/>
          <w:sz w:val="28"/>
          <w:szCs w:val="28"/>
        </w:rPr>
        <w:t xml:space="preserve">аглядової ради повинні володіти знаннями, кваліфікацією та досвідом, необхідними для виконання своїх посадових обов'язків. Члени </w:t>
      </w:r>
      <w:r>
        <w:rPr>
          <w:bCs/>
          <w:iCs/>
          <w:sz w:val="28"/>
          <w:szCs w:val="28"/>
          <w:lang w:val="uk-UA"/>
        </w:rPr>
        <w:t>Н</w:t>
      </w:r>
      <w:r>
        <w:rPr>
          <w:bCs/>
          <w:iCs/>
          <w:sz w:val="28"/>
          <w:szCs w:val="28"/>
        </w:rPr>
        <w:t xml:space="preserve">аглядової ради повинні мати можливість приділяти роботі у </w:t>
      </w:r>
      <w:r>
        <w:rPr>
          <w:bCs/>
          <w:iCs/>
          <w:sz w:val="28"/>
          <w:szCs w:val="28"/>
          <w:lang w:val="uk-UA"/>
        </w:rPr>
        <w:t>Н</w:t>
      </w:r>
      <w:r>
        <w:rPr>
          <w:bCs/>
          <w:iCs/>
          <w:sz w:val="28"/>
          <w:szCs w:val="28"/>
        </w:rPr>
        <w:t>аглядовій раді достатню кількість часу.</w:t>
      </w:r>
    </w:p>
    <w:p w:rsidR="00273F5E" w:rsidRDefault="003356EE">
      <w:pPr>
        <w:pStyle w:val="tj"/>
        <w:shd w:val="clear" w:color="auto" w:fill="FFFFFF"/>
        <w:spacing w:before="0" w:beforeAutospacing="0" w:after="0" w:afterAutospacing="0" w:line="40" w:lineRule="atLeast"/>
        <w:ind w:firstLine="708"/>
        <w:jc w:val="both"/>
        <w:rPr>
          <w:sz w:val="28"/>
          <w:szCs w:val="28"/>
        </w:rPr>
      </w:pPr>
      <w:r>
        <w:rPr>
          <w:bCs/>
          <w:iCs/>
          <w:sz w:val="28"/>
          <w:szCs w:val="28"/>
        </w:rPr>
        <w:t xml:space="preserve"> </w:t>
      </w:r>
      <w:r>
        <w:rPr>
          <w:bCs/>
          <w:iCs/>
          <w:sz w:val="28"/>
          <w:szCs w:val="28"/>
          <w:lang w:val="uk-UA"/>
        </w:rPr>
        <w:t>3.1</w:t>
      </w:r>
      <w:r w:rsidR="008916C9">
        <w:rPr>
          <w:bCs/>
          <w:iCs/>
          <w:sz w:val="28"/>
          <w:szCs w:val="28"/>
          <w:lang w:val="uk-UA"/>
        </w:rPr>
        <w:t>3</w:t>
      </w:r>
      <w:r>
        <w:rPr>
          <w:bCs/>
          <w:iCs/>
          <w:sz w:val="28"/>
          <w:szCs w:val="28"/>
          <w:lang w:val="uk-UA"/>
        </w:rPr>
        <w:t xml:space="preserve">. </w:t>
      </w:r>
      <w:r>
        <w:rPr>
          <w:bCs/>
          <w:iCs/>
          <w:sz w:val="28"/>
          <w:szCs w:val="28"/>
        </w:rPr>
        <w:t xml:space="preserve">Члени </w:t>
      </w:r>
      <w:r>
        <w:rPr>
          <w:bCs/>
          <w:iCs/>
          <w:sz w:val="28"/>
          <w:szCs w:val="28"/>
          <w:lang w:val="uk-UA"/>
        </w:rPr>
        <w:t>Н</w:t>
      </w:r>
      <w:r>
        <w:rPr>
          <w:bCs/>
          <w:iCs/>
          <w:sz w:val="28"/>
          <w:szCs w:val="28"/>
        </w:rPr>
        <w:t>аглядової ради повинні мати доступ до повної, достовірної та своєчасної інформації для прийняття виважених рішень.</w:t>
      </w:r>
    </w:p>
    <w:p w:rsidR="00273F5E" w:rsidRDefault="003356EE">
      <w:pPr>
        <w:pStyle w:val="tj"/>
        <w:shd w:val="clear" w:color="auto" w:fill="FFFFFF"/>
        <w:spacing w:before="0" w:beforeAutospacing="0" w:after="0" w:afterAutospacing="0" w:line="40" w:lineRule="atLeast"/>
        <w:ind w:firstLine="708"/>
        <w:jc w:val="both"/>
        <w:rPr>
          <w:sz w:val="28"/>
          <w:szCs w:val="28"/>
        </w:rPr>
      </w:pPr>
      <w:r>
        <w:rPr>
          <w:bCs/>
          <w:iCs/>
          <w:sz w:val="28"/>
          <w:szCs w:val="28"/>
          <w:lang w:val="uk-UA"/>
        </w:rPr>
        <w:t>3.1</w:t>
      </w:r>
      <w:r w:rsidR="008916C9">
        <w:rPr>
          <w:bCs/>
          <w:iCs/>
          <w:sz w:val="28"/>
          <w:szCs w:val="28"/>
          <w:lang w:val="uk-UA"/>
        </w:rPr>
        <w:t>4</w:t>
      </w:r>
      <w:r>
        <w:rPr>
          <w:bCs/>
          <w:iCs/>
          <w:sz w:val="28"/>
          <w:szCs w:val="28"/>
          <w:lang w:val="uk-UA"/>
        </w:rPr>
        <w:t xml:space="preserve">. </w:t>
      </w:r>
      <w:r>
        <w:rPr>
          <w:bCs/>
          <w:iCs/>
          <w:sz w:val="28"/>
          <w:szCs w:val="28"/>
        </w:rPr>
        <w:t xml:space="preserve">Члени </w:t>
      </w:r>
      <w:r>
        <w:rPr>
          <w:bCs/>
          <w:iCs/>
          <w:sz w:val="28"/>
          <w:szCs w:val="28"/>
          <w:lang w:val="uk-UA"/>
        </w:rPr>
        <w:t>Н</w:t>
      </w:r>
      <w:r>
        <w:rPr>
          <w:bCs/>
          <w:iCs/>
          <w:sz w:val="28"/>
          <w:szCs w:val="28"/>
        </w:rPr>
        <w:t>аглядової ради повинні виконувати свої обов'язки особисто і не можуть передавати свої повноваження іншим особам.</w:t>
      </w:r>
    </w:p>
    <w:p w:rsidR="00273F5E" w:rsidRDefault="003356EE">
      <w:pPr>
        <w:pStyle w:val="tj"/>
        <w:shd w:val="clear" w:color="auto" w:fill="FFFFFF"/>
        <w:spacing w:before="0" w:beforeAutospacing="0" w:after="0" w:afterAutospacing="0" w:line="40" w:lineRule="atLeast"/>
        <w:ind w:firstLine="708"/>
        <w:jc w:val="both"/>
        <w:rPr>
          <w:bCs/>
          <w:iCs/>
          <w:sz w:val="28"/>
          <w:szCs w:val="28"/>
        </w:rPr>
      </w:pPr>
      <w:r>
        <w:rPr>
          <w:bCs/>
          <w:iCs/>
          <w:sz w:val="28"/>
          <w:szCs w:val="28"/>
          <w:lang w:val="uk-UA"/>
        </w:rPr>
        <w:t>3.1</w:t>
      </w:r>
      <w:r w:rsidR="008916C9">
        <w:rPr>
          <w:bCs/>
          <w:iCs/>
          <w:sz w:val="28"/>
          <w:szCs w:val="28"/>
          <w:lang w:val="uk-UA"/>
        </w:rPr>
        <w:t>5</w:t>
      </w:r>
      <w:r>
        <w:rPr>
          <w:bCs/>
          <w:iCs/>
          <w:sz w:val="28"/>
          <w:szCs w:val="28"/>
          <w:lang w:val="uk-UA"/>
        </w:rPr>
        <w:t xml:space="preserve">. </w:t>
      </w:r>
      <w:r>
        <w:rPr>
          <w:bCs/>
          <w:iCs/>
          <w:sz w:val="28"/>
          <w:szCs w:val="28"/>
        </w:rPr>
        <w:t xml:space="preserve">З метою ефективного організаційного та інформаційного забезпечення діяльності органів </w:t>
      </w:r>
      <w:r>
        <w:rPr>
          <w:bCs/>
          <w:iCs/>
          <w:sz w:val="28"/>
          <w:szCs w:val="28"/>
          <w:lang w:val="uk-UA"/>
        </w:rPr>
        <w:t>Т</w:t>
      </w:r>
      <w:r>
        <w:rPr>
          <w:bCs/>
          <w:iCs/>
          <w:sz w:val="28"/>
          <w:szCs w:val="28"/>
        </w:rPr>
        <w:t xml:space="preserve">овариства, належного інформування акціонерів та заінтересованих осіб </w:t>
      </w:r>
      <w:r>
        <w:rPr>
          <w:bCs/>
          <w:iCs/>
          <w:sz w:val="28"/>
          <w:szCs w:val="28"/>
          <w:lang w:val="uk-UA"/>
        </w:rPr>
        <w:t>в Т</w:t>
      </w:r>
      <w:r>
        <w:rPr>
          <w:bCs/>
          <w:iCs/>
          <w:sz w:val="28"/>
          <w:szCs w:val="28"/>
        </w:rPr>
        <w:t>овариств</w:t>
      </w:r>
      <w:r>
        <w:rPr>
          <w:bCs/>
          <w:iCs/>
          <w:sz w:val="28"/>
          <w:szCs w:val="28"/>
          <w:lang w:val="uk-UA"/>
        </w:rPr>
        <w:t xml:space="preserve">і </w:t>
      </w:r>
      <w:r>
        <w:rPr>
          <w:bCs/>
          <w:iCs/>
          <w:sz w:val="28"/>
          <w:szCs w:val="28"/>
        </w:rPr>
        <w:t xml:space="preserve"> запровад</w:t>
      </w:r>
      <w:r>
        <w:rPr>
          <w:bCs/>
          <w:iCs/>
          <w:sz w:val="28"/>
          <w:szCs w:val="28"/>
          <w:lang w:val="uk-UA"/>
        </w:rPr>
        <w:t xml:space="preserve">жується </w:t>
      </w:r>
      <w:r>
        <w:rPr>
          <w:bCs/>
          <w:iCs/>
          <w:sz w:val="28"/>
          <w:szCs w:val="28"/>
        </w:rPr>
        <w:t>посад</w:t>
      </w:r>
      <w:r>
        <w:rPr>
          <w:bCs/>
          <w:iCs/>
          <w:sz w:val="28"/>
          <w:szCs w:val="28"/>
          <w:lang w:val="uk-UA"/>
        </w:rPr>
        <w:t>а</w:t>
      </w:r>
      <w:r>
        <w:rPr>
          <w:bCs/>
          <w:iCs/>
          <w:sz w:val="28"/>
          <w:szCs w:val="28"/>
        </w:rPr>
        <w:t xml:space="preserve"> корпоративного секретаря.</w:t>
      </w:r>
    </w:p>
    <w:p w:rsidR="00273F5E" w:rsidRDefault="003356EE">
      <w:pPr>
        <w:pStyle w:val="tj"/>
        <w:shd w:val="clear" w:color="auto" w:fill="FFFFFF"/>
        <w:spacing w:before="0" w:beforeAutospacing="0" w:after="0" w:afterAutospacing="0" w:line="40" w:lineRule="atLeast"/>
        <w:ind w:firstLine="708"/>
        <w:jc w:val="both"/>
        <w:rPr>
          <w:sz w:val="28"/>
          <w:szCs w:val="28"/>
          <w:shd w:val="clear" w:color="auto" w:fill="FFFFFF"/>
          <w:lang w:val="uk-UA"/>
        </w:rPr>
      </w:pPr>
      <w:r>
        <w:rPr>
          <w:sz w:val="28"/>
          <w:szCs w:val="28"/>
          <w:shd w:val="clear" w:color="auto" w:fill="FFFFFF"/>
          <w:lang w:val="uk-UA"/>
        </w:rPr>
        <w:t>3.1</w:t>
      </w:r>
      <w:r w:rsidR="008916C9">
        <w:rPr>
          <w:sz w:val="28"/>
          <w:szCs w:val="28"/>
          <w:shd w:val="clear" w:color="auto" w:fill="FFFFFF"/>
          <w:lang w:val="uk-UA"/>
        </w:rPr>
        <w:t>6</w:t>
      </w:r>
      <w:r>
        <w:rPr>
          <w:sz w:val="28"/>
          <w:szCs w:val="28"/>
          <w:shd w:val="clear" w:color="auto" w:fill="FFFFFF"/>
          <w:lang w:val="uk-UA"/>
        </w:rPr>
        <w:t>. Наглядова рада в разі необхідності приймає рішення про укладення угод стосовно надання Наглядовій раді професійних консультаційних послуг (юридичних, аудиторських тощо). В кошторисі витрат передбачається наявність відповідних ресурсів для оплати таких послуг.</w:t>
      </w:r>
    </w:p>
    <w:p w:rsidR="00273F5E" w:rsidRDefault="003356EE">
      <w:pPr>
        <w:pStyle w:val="tj"/>
        <w:shd w:val="clear" w:color="auto" w:fill="FFFFFF"/>
        <w:spacing w:before="0" w:beforeAutospacing="0" w:after="0" w:afterAutospacing="0" w:line="40" w:lineRule="atLeast"/>
        <w:jc w:val="both"/>
        <w:rPr>
          <w:sz w:val="28"/>
          <w:szCs w:val="28"/>
          <w:lang w:val="uk-UA"/>
        </w:rPr>
      </w:pPr>
      <w:r>
        <w:rPr>
          <w:bCs/>
          <w:iCs/>
          <w:sz w:val="28"/>
          <w:szCs w:val="28"/>
          <w:lang w:val="uk-UA"/>
        </w:rPr>
        <w:t xml:space="preserve"> </w:t>
      </w:r>
      <w:r>
        <w:rPr>
          <w:bCs/>
          <w:iCs/>
          <w:sz w:val="28"/>
          <w:szCs w:val="28"/>
          <w:lang w:val="uk-UA"/>
        </w:rPr>
        <w:tab/>
        <w:t>3.1</w:t>
      </w:r>
      <w:r w:rsidR="008916C9">
        <w:rPr>
          <w:bCs/>
          <w:iCs/>
          <w:sz w:val="28"/>
          <w:szCs w:val="28"/>
          <w:lang w:val="uk-UA"/>
        </w:rPr>
        <w:t>7</w:t>
      </w:r>
      <w:r>
        <w:rPr>
          <w:bCs/>
          <w:iCs/>
          <w:sz w:val="28"/>
          <w:szCs w:val="28"/>
          <w:lang w:val="uk-UA"/>
        </w:rPr>
        <w:t>. К</w:t>
      </w:r>
      <w:r>
        <w:rPr>
          <w:bCs/>
          <w:iCs/>
          <w:sz w:val="28"/>
          <w:szCs w:val="28"/>
        </w:rPr>
        <w:t xml:space="preserve">ерівництво поточною діяльністю Товариства </w:t>
      </w:r>
      <w:r>
        <w:rPr>
          <w:bCs/>
          <w:iCs/>
          <w:sz w:val="28"/>
          <w:szCs w:val="28"/>
          <w:lang w:val="uk-UA"/>
        </w:rPr>
        <w:t xml:space="preserve">здійснює одноосібний </w:t>
      </w:r>
      <w:r>
        <w:rPr>
          <w:bCs/>
          <w:iCs/>
          <w:sz w:val="28"/>
          <w:szCs w:val="28"/>
        </w:rPr>
        <w:t xml:space="preserve">Виконавчий орган </w:t>
      </w:r>
      <w:r>
        <w:rPr>
          <w:bCs/>
          <w:iCs/>
          <w:sz w:val="28"/>
          <w:szCs w:val="28"/>
          <w:lang w:val="uk-UA"/>
        </w:rPr>
        <w:t>– генеральний директор Товариства.</w:t>
      </w:r>
      <w:r>
        <w:rPr>
          <w:bCs/>
          <w:iCs/>
          <w:sz w:val="28"/>
          <w:szCs w:val="28"/>
        </w:rPr>
        <w:t xml:space="preserve"> </w:t>
      </w:r>
      <w:r>
        <w:rPr>
          <w:bCs/>
          <w:iCs/>
          <w:sz w:val="28"/>
          <w:szCs w:val="28"/>
          <w:lang w:val="uk-UA"/>
        </w:rPr>
        <w:t>Генеральний директор обирається та відкликається Наглядовою радою. Виконавчий орган підзвітний Наглядовій раді та Загальним зборам акціонерів.</w:t>
      </w:r>
    </w:p>
    <w:p w:rsidR="00273F5E" w:rsidRDefault="003356EE">
      <w:pPr>
        <w:pStyle w:val="tj"/>
        <w:shd w:val="clear" w:color="auto" w:fill="FFFFFF"/>
        <w:spacing w:before="0" w:beforeAutospacing="0" w:after="0" w:afterAutospacing="0" w:line="40" w:lineRule="atLeast"/>
        <w:ind w:firstLine="708"/>
        <w:jc w:val="both"/>
        <w:rPr>
          <w:sz w:val="28"/>
          <w:szCs w:val="28"/>
          <w:lang w:val="uk-UA"/>
        </w:rPr>
      </w:pPr>
      <w:r>
        <w:rPr>
          <w:bCs/>
          <w:iCs/>
          <w:sz w:val="28"/>
          <w:szCs w:val="28"/>
          <w:lang w:val="uk-UA"/>
        </w:rPr>
        <w:t>3.1</w:t>
      </w:r>
      <w:r w:rsidR="008916C9">
        <w:rPr>
          <w:bCs/>
          <w:iCs/>
          <w:sz w:val="28"/>
          <w:szCs w:val="28"/>
          <w:lang w:val="uk-UA"/>
        </w:rPr>
        <w:t>8</w:t>
      </w:r>
      <w:r>
        <w:rPr>
          <w:bCs/>
          <w:iCs/>
          <w:sz w:val="28"/>
          <w:szCs w:val="28"/>
          <w:lang w:val="uk-UA"/>
        </w:rPr>
        <w:t>. Виконавчий орган розробляє та передає на затвердження Наглядовій раді проекти річного фінансового та стратегічного планів, забезпечує їх реалізацію, виконує інші функції, передбачені Статутом Товариства.</w:t>
      </w:r>
    </w:p>
    <w:p w:rsidR="00273F5E" w:rsidRDefault="003356EE">
      <w:pPr>
        <w:pStyle w:val="tj"/>
        <w:shd w:val="clear" w:color="auto" w:fill="FFFFFF"/>
        <w:spacing w:before="0" w:beforeAutospacing="0" w:after="0" w:afterAutospacing="0" w:line="40" w:lineRule="atLeast"/>
        <w:ind w:firstLine="708"/>
        <w:jc w:val="both"/>
        <w:rPr>
          <w:sz w:val="28"/>
          <w:szCs w:val="28"/>
        </w:rPr>
      </w:pPr>
      <w:r>
        <w:rPr>
          <w:bCs/>
          <w:iCs/>
          <w:sz w:val="28"/>
          <w:szCs w:val="28"/>
          <w:lang w:val="uk-UA"/>
        </w:rPr>
        <w:t>3.1</w:t>
      </w:r>
      <w:r w:rsidR="008916C9">
        <w:rPr>
          <w:bCs/>
          <w:iCs/>
          <w:sz w:val="28"/>
          <w:szCs w:val="28"/>
          <w:lang w:val="uk-UA"/>
        </w:rPr>
        <w:t>9</w:t>
      </w:r>
      <w:r>
        <w:rPr>
          <w:bCs/>
          <w:iCs/>
          <w:sz w:val="28"/>
          <w:szCs w:val="28"/>
          <w:lang w:val="uk-UA"/>
        </w:rPr>
        <w:t>. Виконавчий орган забезпечує відповідність діяльності Товариства вимогам чинного законодавства України, рішенням Загальних зборі</w:t>
      </w:r>
      <w:r>
        <w:rPr>
          <w:bCs/>
          <w:iCs/>
          <w:sz w:val="28"/>
          <w:szCs w:val="28"/>
        </w:rPr>
        <w:t xml:space="preserve">в та </w:t>
      </w:r>
      <w:r>
        <w:rPr>
          <w:bCs/>
          <w:iCs/>
          <w:sz w:val="28"/>
          <w:szCs w:val="28"/>
          <w:lang w:val="uk-UA"/>
        </w:rPr>
        <w:t>Н</w:t>
      </w:r>
      <w:r>
        <w:rPr>
          <w:bCs/>
          <w:iCs/>
          <w:sz w:val="28"/>
          <w:szCs w:val="28"/>
        </w:rPr>
        <w:t xml:space="preserve">аглядової ради. Не рідше одного разу на рік на чергових </w:t>
      </w:r>
      <w:r>
        <w:rPr>
          <w:bCs/>
          <w:iCs/>
          <w:sz w:val="28"/>
          <w:szCs w:val="28"/>
          <w:lang w:val="uk-UA"/>
        </w:rPr>
        <w:t>З</w:t>
      </w:r>
      <w:r>
        <w:rPr>
          <w:bCs/>
          <w:iCs/>
          <w:sz w:val="28"/>
          <w:szCs w:val="28"/>
        </w:rPr>
        <w:t xml:space="preserve">агальних зборах </w:t>
      </w:r>
      <w:r>
        <w:rPr>
          <w:bCs/>
          <w:iCs/>
          <w:sz w:val="28"/>
          <w:szCs w:val="28"/>
          <w:lang w:val="uk-UA"/>
        </w:rPr>
        <w:t>В</w:t>
      </w:r>
      <w:r>
        <w:rPr>
          <w:bCs/>
          <w:iCs/>
          <w:sz w:val="28"/>
          <w:szCs w:val="28"/>
        </w:rPr>
        <w:t>иконавчий орган має звітувати акціонерам про свою діяльністю.</w:t>
      </w:r>
    </w:p>
    <w:p w:rsidR="00273F5E" w:rsidRDefault="003356EE">
      <w:pPr>
        <w:pStyle w:val="tj"/>
        <w:shd w:val="clear" w:color="auto" w:fill="FFFFFF"/>
        <w:spacing w:before="0" w:beforeAutospacing="0" w:after="0" w:afterAutospacing="0" w:line="40" w:lineRule="atLeast"/>
        <w:ind w:firstLine="708"/>
        <w:jc w:val="both"/>
        <w:rPr>
          <w:bCs/>
          <w:iCs/>
          <w:sz w:val="28"/>
          <w:szCs w:val="28"/>
          <w:lang w:val="uk-UA"/>
        </w:rPr>
      </w:pPr>
      <w:r>
        <w:rPr>
          <w:sz w:val="28"/>
          <w:szCs w:val="28"/>
          <w:lang w:val="uk-UA"/>
        </w:rPr>
        <w:t>3.</w:t>
      </w:r>
      <w:r w:rsidR="008916C9">
        <w:rPr>
          <w:sz w:val="28"/>
          <w:szCs w:val="28"/>
          <w:lang w:val="uk-UA"/>
        </w:rPr>
        <w:t>20</w:t>
      </w:r>
      <w:r>
        <w:rPr>
          <w:sz w:val="28"/>
          <w:szCs w:val="28"/>
          <w:lang w:val="uk-UA"/>
        </w:rPr>
        <w:t xml:space="preserve">. </w:t>
      </w:r>
      <w:r>
        <w:rPr>
          <w:sz w:val="28"/>
          <w:szCs w:val="28"/>
        </w:rPr>
        <w:t xml:space="preserve">Наглядова рада та </w:t>
      </w:r>
      <w:r>
        <w:rPr>
          <w:sz w:val="28"/>
          <w:szCs w:val="28"/>
          <w:lang w:val="uk-UA"/>
        </w:rPr>
        <w:t>Виконавчий орган</w:t>
      </w:r>
      <w:r>
        <w:rPr>
          <w:sz w:val="28"/>
          <w:szCs w:val="28"/>
        </w:rPr>
        <w:t xml:space="preserve"> співпрацюють в інтересах Товариства. Статутом Товариства та його внутрішніми положеннями передбачається такий розподіл повноважень між Наглядовою радою та </w:t>
      </w:r>
      <w:r>
        <w:rPr>
          <w:sz w:val="28"/>
          <w:szCs w:val="28"/>
          <w:lang w:val="uk-UA"/>
        </w:rPr>
        <w:lastRenderedPageBreak/>
        <w:t>Виконавчим органом</w:t>
      </w:r>
      <w:r>
        <w:rPr>
          <w:sz w:val="28"/>
          <w:szCs w:val="28"/>
        </w:rPr>
        <w:t xml:space="preserve">, який забезпечує найкраще використання професійного потенціалу </w:t>
      </w:r>
      <w:r>
        <w:rPr>
          <w:sz w:val="28"/>
          <w:szCs w:val="28"/>
          <w:lang w:val="uk-UA"/>
        </w:rPr>
        <w:t>посадових осіб</w:t>
      </w:r>
      <w:r>
        <w:rPr>
          <w:sz w:val="28"/>
          <w:szCs w:val="28"/>
        </w:rPr>
        <w:t xml:space="preserve"> за умови їх підзвітності.</w:t>
      </w:r>
    </w:p>
    <w:p w:rsidR="00273F5E" w:rsidRDefault="003356EE">
      <w:pPr>
        <w:spacing w:line="40" w:lineRule="atLeast"/>
        <w:ind w:firstLine="424"/>
        <w:jc w:val="both"/>
        <w:rPr>
          <w:sz w:val="28"/>
          <w:szCs w:val="28"/>
        </w:rPr>
      </w:pPr>
      <w:r>
        <w:rPr>
          <w:sz w:val="28"/>
          <w:szCs w:val="28"/>
        </w:rPr>
        <w:t xml:space="preserve">     3.2</w:t>
      </w:r>
      <w:r w:rsidR="008916C9">
        <w:rPr>
          <w:sz w:val="28"/>
          <w:szCs w:val="28"/>
        </w:rPr>
        <w:t>1</w:t>
      </w:r>
      <w:r>
        <w:rPr>
          <w:sz w:val="28"/>
          <w:szCs w:val="28"/>
        </w:rPr>
        <w:t>. Товариство також забезпечує функціонування ефективної системи контролю за фінансово-господарською діяльністю Товариства.</w:t>
      </w:r>
    </w:p>
    <w:p w:rsidR="00273F5E" w:rsidRDefault="003356EE">
      <w:pPr>
        <w:tabs>
          <w:tab w:val="num" w:pos="709"/>
          <w:tab w:val="num" w:pos="1560"/>
        </w:tabs>
        <w:jc w:val="both"/>
        <w:rPr>
          <w:sz w:val="28"/>
          <w:szCs w:val="28"/>
          <w:lang w:eastAsia="en-US"/>
        </w:rPr>
      </w:pPr>
      <w:r>
        <w:rPr>
          <w:sz w:val="28"/>
          <w:szCs w:val="28"/>
          <w:lang w:eastAsia="en-US"/>
        </w:rPr>
        <w:tab/>
        <w:t>3.2</w:t>
      </w:r>
      <w:r w:rsidR="008916C9">
        <w:rPr>
          <w:sz w:val="28"/>
          <w:szCs w:val="28"/>
          <w:lang w:eastAsia="en-US"/>
        </w:rPr>
        <w:t>2</w:t>
      </w:r>
      <w:r>
        <w:rPr>
          <w:sz w:val="28"/>
          <w:szCs w:val="28"/>
          <w:lang w:eastAsia="en-US"/>
        </w:rPr>
        <w:t xml:space="preserve">. Ревізійна комісія Товариства є органом Товариства, який здійснює перевірку фінансово-господарської діяльності Товариства. </w:t>
      </w:r>
    </w:p>
    <w:p w:rsidR="00273F5E" w:rsidRDefault="003356EE">
      <w:pPr>
        <w:tabs>
          <w:tab w:val="num" w:pos="709"/>
          <w:tab w:val="num" w:pos="1560"/>
        </w:tabs>
        <w:jc w:val="both"/>
        <w:rPr>
          <w:sz w:val="28"/>
          <w:szCs w:val="28"/>
          <w:lang w:eastAsia="en-US"/>
        </w:rPr>
      </w:pPr>
      <w:r>
        <w:rPr>
          <w:sz w:val="28"/>
          <w:szCs w:val="28"/>
          <w:lang w:eastAsia="en-US"/>
        </w:rPr>
        <w:tab/>
        <w:t>3.2</w:t>
      </w:r>
      <w:r w:rsidR="008916C9">
        <w:rPr>
          <w:sz w:val="28"/>
          <w:szCs w:val="28"/>
          <w:lang w:eastAsia="en-US"/>
        </w:rPr>
        <w:t>3</w:t>
      </w:r>
      <w:r>
        <w:rPr>
          <w:sz w:val="28"/>
          <w:szCs w:val="28"/>
          <w:lang w:eastAsia="en-US"/>
        </w:rPr>
        <w:t>. Ревізійна комісія Товариства проводить перевірку фінансово-господарської діяльності Товариства за результатами фінансового року, про результати яких доповідає Загальним зборам Товариства шляхом складання висновків з аналізом фінансової звітності Товариства та дотримання Товариством законодавства під час провадження фінансово-господарської діяльності, подає їх на щорічних Загальних зборах для затвердження Загальним Зборам Товариства.</w:t>
      </w:r>
    </w:p>
    <w:p w:rsidR="00273F5E" w:rsidRDefault="003356EE">
      <w:pPr>
        <w:tabs>
          <w:tab w:val="num" w:pos="709"/>
          <w:tab w:val="num" w:pos="1560"/>
        </w:tabs>
        <w:jc w:val="both"/>
        <w:rPr>
          <w:sz w:val="28"/>
          <w:szCs w:val="28"/>
          <w:lang w:eastAsia="en-US"/>
        </w:rPr>
      </w:pPr>
      <w:r>
        <w:rPr>
          <w:sz w:val="28"/>
          <w:szCs w:val="28"/>
          <w:lang w:eastAsia="en-US"/>
        </w:rPr>
        <w:tab/>
        <w:t>3.2</w:t>
      </w:r>
      <w:r w:rsidR="008916C9">
        <w:rPr>
          <w:sz w:val="28"/>
          <w:szCs w:val="28"/>
          <w:lang w:eastAsia="en-US"/>
        </w:rPr>
        <w:t>4</w:t>
      </w:r>
      <w:r>
        <w:rPr>
          <w:sz w:val="28"/>
          <w:szCs w:val="28"/>
          <w:lang w:eastAsia="en-US"/>
        </w:rPr>
        <w:t>. Для комунікація між органами Товариства створюються умови для своєчасного обміну інформацією та ефективної взаємодії між органами Товариства.</w:t>
      </w:r>
    </w:p>
    <w:p w:rsidR="00273F5E" w:rsidRDefault="00273F5E">
      <w:pPr>
        <w:spacing w:line="40" w:lineRule="atLeast"/>
        <w:ind w:firstLine="424"/>
        <w:jc w:val="both"/>
        <w:rPr>
          <w:sz w:val="28"/>
          <w:szCs w:val="28"/>
          <w:lang w:eastAsia="en-US"/>
        </w:rPr>
      </w:pPr>
    </w:p>
    <w:p w:rsidR="00273F5E" w:rsidRDefault="003356EE">
      <w:pPr>
        <w:spacing w:line="40" w:lineRule="atLeast"/>
        <w:ind w:firstLine="424"/>
        <w:jc w:val="both"/>
        <w:rPr>
          <w:sz w:val="28"/>
          <w:szCs w:val="28"/>
          <w:lang w:eastAsia="en-US"/>
        </w:rPr>
      </w:pPr>
      <w:r>
        <w:rPr>
          <w:sz w:val="28"/>
          <w:szCs w:val="28"/>
          <w:lang w:eastAsia="en-US"/>
        </w:rPr>
        <w:t xml:space="preserve">         4. ДЕРЖАВА ЯК ВЛАСНИК ПАКЕТУ АКЦІЙ ТОВАРИСТВА</w:t>
      </w:r>
    </w:p>
    <w:p w:rsidR="00273F5E" w:rsidRDefault="003356EE">
      <w:pPr>
        <w:spacing w:line="40" w:lineRule="atLeast"/>
        <w:ind w:firstLine="566"/>
        <w:jc w:val="both"/>
        <w:rPr>
          <w:b/>
          <w:sz w:val="28"/>
          <w:szCs w:val="28"/>
          <w:lang w:eastAsia="en-US"/>
        </w:rPr>
      </w:pPr>
      <w:r>
        <w:rPr>
          <w:sz w:val="28"/>
          <w:szCs w:val="28"/>
          <w:lang w:eastAsia="en-US"/>
        </w:rPr>
        <w:t>4.1.</w:t>
      </w:r>
      <w:r>
        <w:rPr>
          <w:b/>
          <w:sz w:val="28"/>
          <w:szCs w:val="28"/>
          <w:lang w:eastAsia="en-US"/>
        </w:rPr>
        <w:t xml:space="preserve"> </w:t>
      </w:r>
      <w:r>
        <w:rPr>
          <w:sz w:val="28"/>
          <w:szCs w:val="28"/>
          <w:lang w:eastAsia="en-US"/>
        </w:rPr>
        <w:t xml:space="preserve">  Основним завданням держави в особі Міністерства енергетики та вугільної промисловості</w:t>
      </w:r>
      <w:r w:rsidR="0009791A">
        <w:rPr>
          <w:sz w:val="28"/>
          <w:szCs w:val="28"/>
          <w:lang w:eastAsia="en-US"/>
        </w:rPr>
        <w:t xml:space="preserve"> </w:t>
      </w:r>
      <w:bookmarkStart w:id="2" w:name="_GoBack"/>
      <w:bookmarkEnd w:id="2"/>
      <w:r>
        <w:rPr>
          <w:sz w:val="28"/>
          <w:szCs w:val="28"/>
          <w:lang w:eastAsia="en-US"/>
        </w:rPr>
        <w:t>(далі – Міністерство) є забезпечення ефективного управління відповідним пакетом акцій Товариства на користь українського народу. Держава в особі органів Товариства повинна бути професійним та відповідальним власником Товариства і здійснювати свої повноваження для</w:t>
      </w:r>
      <w:r>
        <w:rPr>
          <w:sz w:val="28"/>
          <w:szCs w:val="28"/>
        </w:rPr>
        <w:t xml:space="preserve"> підвищення ефективності використання капіталу та діяльності Товариства</w:t>
      </w:r>
      <w:r>
        <w:rPr>
          <w:sz w:val="28"/>
          <w:szCs w:val="28"/>
          <w:lang w:eastAsia="en-US"/>
        </w:rPr>
        <w:t xml:space="preserve">. </w:t>
      </w:r>
    </w:p>
    <w:p w:rsidR="00273F5E" w:rsidRDefault="003356EE">
      <w:pPr>
        <w:spacing w:line="40" w:lineRule="atLeast"/>
        <w:ind w:firstLine="566"/>
        <w:jc w:val="both"/>
        <w:rPr>
          <w:sz w:val="28"/>
          <w:szCs w:val="28"/>
          <w:lang w:eastAsia="en-US"/>
        </w:rPr>
      </w:pPr>
      <w:r>
        <w:rPr>
          <w:sz w:val="28"/>
          <w:szCs w:val="28"/>
          <w:lang w:eastAsia="en-US"/>
        </w:rPr>
        <w:t xml:space="preserve">4.2. Для досягнення відповідних завдань, держава під час реалізації своїх майнових прав щодо Товариства повинна дотримуватись принципу розмежування функцій держави-власника та держави-регулятора. </w:t>
      </w:r>
    </w:p>
    <w:p w:rsidR="00273F5E" w:rsidRDefault="003356EE">
      <w:pPr>
        <w:spacing w:line="40" w:lineRule="atLeast"/>
        <w:ind w:firstLine="566"/>
        <w:jc w:val="both"/>
        <w:rPr>
          <w:sz w:val="28"/>
          <w:szCs w:val="28"/>
          <w:lang w:eastAsia="en-US"/>
        </w:rPr>
      </w:pPr>
      <w:r>
        <w:rPr>
          <w:sz w:val="28"/>
          <w:szCs w:val="28"/>
          <w:lang w:eastAsia="en-US"/>
        </w:rPr>
        <w:t xml:space="preserve">4.3. Міністерство здійснює права власності в інтересах широкої громадськості (суспільства), тому точно оцінює та розкриває інформацію про мету володіння акціями Товариства, забезпечує моніторинг та перегляд такої мети на постійній основі. </w:t>
      </w:r>
    </w:p>
    <w:p w:rsidR="00273F5E" w:rsidRDefault="003356EE">
      <w:pPr>
        <w:spacing w:line="40" w:lineRule="atLeast"/>
        <w:ind w:firstLine="424"/>
        <w:jc w:val="both"/>
        <w:rPr>
          <w:sz w:val="28"/>
          <w:szCs w:val="28"/>
          <w:lang w:eastAsia="en-US"/>
        </w:rPr>
      </w:pPr>
      <w:r>
        <w:rPr>
          <w:sz w:val="28"/>
          <w:szCs w:val="28"/>
          <w:lang w:eastAsia="en-US"/>
        </w:rPr>
        <w:t xml:space="preserve">   4.4. Кінцевою метою державної участі в Товаристві є максимізація ринкової вартості Товариства та підвищення його інвестиційної привабливості, що буде досягнуто за рахунок його розвитку та ефективного розподілення ресурсів. </w:t>
      </w:r>
    </w:p>
    <w:p w:rsidR="00273F5E" w:rsidRDefault="003356EE">
      <w:pPr>
        <w:spacing w:line="40" w:lineRule="atLeast"/>
        <w:ind w:firstLine="424"/>
        <w:jc w:val="both"/>
        <w:rPr>
          <w:sz w:val="28"/>
          <w:szCs w:val="28"/>
          <w:lang w:eastAsia="en-US"/>
        </w:rPr>
      </w:pPr>
      <w:r>
        <w:rPr>
          <w:sz w:val="28"/>
          <w:szCs w:val="28"/>
          <w:lang w:eastAsia="en-US"/>
        </w:rPr>
        <w:t xml:space="preserve">   4.5. Держава здійснює свої функції відповідно до та на основі політики власності, а саме Основних засад впровадження політики власності щодо суб</w:t>
      </w:r>
      <w:r>
        <w:rPr>
          <w:sz w:val="28"/>
          <w:szCs w:val="28"/>
          <w:lang w:val="ru-RU" w:eastAsia="en-US"/>
        </w:rPr>
        <w:t>’єкт</w:t>
      </w:r>
      <w:r>
        <w:rPr>
          <w:sz w:val="28"/>
          <w:szCs w:val="28"/>
          <w:lang w:eastAsia="en-US"/>
        </w:rPr>
        <w:t xml:space="preserve">ів господарювання державного сектору економіки. </w:t>
      </w:r>
    </w:p>
    <w:p w:rsidR="00273F5E" w:rsidRDefault="003356EE">
      <w:pPr>
        <w:spacing w:line="40" w:lineRule="atLeast"/>
        <w:ind w:firstLine="424"/>
        <w:jc w:val="both"/>
        <w:rPr>
          <w:sz w:val="28"/>
          <w:szCs w:val="28"/>
          <w:lang w:eastAsia="en-US"/>
        </w:rPr>
      </w:pPr>
      <w:r>
        <w:rPr>
          <w:sz w:val="28"/>
          <w:szCs w:val="28"/>
          <w:lang w:eastAsia="en-US"/>
        </w:rPr>
        <w:t xml:space="preserve">    4.6. Міністерство діє в якості інформованого та активного власника (акціонера) забезпечуючи цим, що управління здійснюється на основі прозорості та підзвітності і з високим ступенем професіоналізму та ефективності. </w:t>
      </w:r>
    </w:p>
    <w:p w:rsidR="00273F5E" w:rsidRDefault="003356EE">
      <w:pPr>
        <w:tabs>
          <w:tab w:val="num" w:pos="822"/>
        </w:tabs>
        <w:spacing w:line="40" w:lineRule="atLeast"/>
        <w:jc w:val="both"/>
        <w:rPr>
          <w:sz w:val="28"/>
          <w:szCs w:val="28"/>
          <w:lang w:eastAsia="en-US"/>
        </w:rPr>
      </w:pPr>
      <w:r>
        <w:rPr>
          <w:sz w:val="28"/>
          <w:szCs w:val="28"/>
          <w:lang w:eastAsia="en-US"/>
        </w:rPr>
        <w:tab/>
        <w:t xml:space="preserve">4.7. Держава володіє, а Міністерство здійснює функції з управління Товариством, для збереження та подальшого підвищення ринкової вартості активів Товариства, забезпечення економічних інтересів українського народу, </w:t>
      </w:r>
      <w:r>
        <w:rPr>
          <w:sz w:val="28"/>
          <w:szCs w:val="28"/>
          <w:lang w:eastAsia="en-US"/>
        </w:rPr>
        <w:lastRenderedPageBreak/>
        <w:t xml:space="preserve">виконання соціальної функції, покладеної на державу, отримання прибутку Товариством при здійсненні ним діяльності. </w:t>
      </w:r>
    </w:p>
    <w:p w:rsidR="00273F5E" w:rsidRDefault="003356EE">
      <w:pPr>
        <w:spacing w:line="40" w:lineRule="atLeast"/>
        <w:ind w:firstLine="708"/>
        <w:jc w:val="both"/>
        <w:rPr>
          <w:sz w:val="28"/>
          <w:szCs w:val="28"/>
          <w:lang w:eastAsia="en-US"/>
        </w:rPr>
      </w:pPr>
      <w:r>
        <w:rPr>
          <w:sz w:val="28"/>
          <w:szCs w:val="28"/>
          <w:lang w:eastAsia="en-US"/>
        </w:rPr>
        <w:t xml:space="preserve">4.8.Міністерство забезпечує операційну незалежність Товариства і утримується від втручання в управління Товариством, окрім як реалізації своїх прав акціонера та в межах повноважень, визначених законодавством та статутом Товариства. </w:t>
      </w:r>
      <w:r>
        <w:rPr>
          <w:sz w:val="28"/>
          <w:szCs w:val="28"/>
        </w:rPr>
        <w:t>Міністерство як акціонер забезпечуватиме та, в межах належного державі пакету акцій Товариства, сприятиме відповідності діяльності Товариства загальноприйнятним корпоративним нормам.</w:t>
      </w:r>
    </w:p>
    <w:p w:rsidR="00273F5E" w:rsidRDefault="003356EE">
      <w:pPr>
        <w:tabs>
          <w:tab w:val="num" w:pos="822"/>
        </w:tabs>
        <w:spacing w:line="40" w:lineRule="atLeast"/>
        <w:jc w:val="both"/>
        <w:rPr>
          <w:sz w:val="28"/>
          <w:szCs w:val="28"/>
          <w:lang w:eastAsia="en-US"/>
        </w:rPr>
      </w:pPr>
      <w:r>
        <w:rPr>
          <w:sz w:val="28"/>
          <w:szCs w:val="28"/>
          <w:lang w:eastAsia="en-US"/>
        </w:rPr>
        <w:tab/>
        <w:t xml:space="preserve">4.9. Міністерство забезпечує невтручання в діяльність Генерального директора та Наглядової ради, поважає їх незалежність. </w:t>
      </w:r>
    </w:p>
    <w:p w:rsidR="00273F5E" w:rsidRDefault="003356EE">
      <w:pPr>
        <w:spacing w:line="40" w:lineRule="atLeast"/>
        <w:ind w:firstLine="680"/>
        <w:jc w:val="both"/>
        <w:rPr>
          <w:b/>
          <w:sz w:val="28"/>
          <w:szCs w:val="28"/>
          <w:lang w:eastAsia="en-US"/>
        </w:rPr>
      </w:pPr>
      <w:r>
        <w:rPr>
          <w:sz w:val="28"/>
          <w:szCs w:val="28"/>
          <w:lang w:eastAsia="en-US"/>
        </w:rPr>
        <w:t>4.10.</w:t>
      </w:r>
      <w:r>
        <w:rPr>
          <w:b/>
          <w:sz w:val="28"/>
          <w:szCs w:val="28"/>
          <w:lang w:eastAsia="en-US"/>
        </w:rPr>
        <w:t xml:space="preserve"> </w:t>
      </w:r>
      <w:r>
        <w:rPr>
          <w:rFonts w:eastAsia="Arial"/>
          <w:sz w:val="28"/>
          <w:szCs w:val="28"/>
          <w:lang w:eastAsia="en-US"/>
        </w:rPr>
        <w:t xml:space="preserve">Господарська діяльність Товариства здійснюється на ринкових принципах. </w:t>
      </w:r>
      <w:r>
        <w:rPr>
          <w:sz w:val="28"/>
          <w:szCs w:val="28"/>
          <w:lang w:eastAsia="en-US"/>
        </w:rPr>
        <w:t>Державні органи не мають права втручатися в діяльність Товариства (крім реалізації Міністерством своїх повноважень).</w:t>
      </w:r>
    </w:p>
    <w:p w:rsidR="00273F5E" w:rsidRDefault="003356EE">
      <w:pPr>
        <w:tabs>
          <w:tab w:val="num" w:pos="709"/>
        </w:tabs>
        <w:spacing w:line="40" w:lineRule="atLeast"/>
        <w:ind w:firstLine="680"/>
        <w:jc w:val="both"/>
        <w:rPr>
          <w:sz w:val="28"/>
          <w:szCs w:val="28"/>
          <w:lang w:eastAsia="en-US"/>
        </w:rPr>
      </w:pPr>
      <w:r>
        <w:rPr>
          <w:sz w:val="28"/>
          <w:szCs w:val="28"/>
          <w:lang w:eastAsia="en-US"/>
        </w:rPr>
        <w:t>4.11. Товариство не здійснює діяльності та не несе витрати, що пов’язані з цілями державної політики, але у випадку таких витрат у майбутньому, вони в обов’язковому порядку мають фінансуватися державою, а інформація про них повинна підлягати публічному розкриттю в порядку, передбаченому законодавством.</w:t>
      </w:r>
    </w:p>
    <w:p w:rsidR="00273F5E" w:rsidRDefault="00273F5E">
      <w:pPr>
        <w:tabs>
          <w:tab w:val="num" w:pos="709"/>
        </w:tabs>
        <w:spacing w:line="40" w:lineRule="atLeast"/>
        <w:ind w:firstLine="680"/>
        <w:jc w:val="both"/>
        <w:rPr>
          <w:rFonts w:eastAsia="Arial"/>
          <w:sz w:val="28"/>
          <w:szCs w:val="28"/>
          <w:lang w:eastAsia="en-US"/>
        </w:rPr>
      </w:pPr>
    </w:p>
    <w:p w:rsidR="00273F5E" w:rsidRDefault="003356EE">
      <w:pPr>
        <w:tabs>
          <w:tab w:val="num" w:pos="709"/>
        </w:tabs>
        <w:spacing w:line="40" w:lineRule="atLeast"/>
        <w:ind w:firstLine="680"/>
        <w:jc w:val="both"/>
        <w:rPr>
          <w:rFonts w:eastAsia="Arial"/>
          <w:sz w:val="28"/>
          <w:szCs w:val="28"/>
          <w:lang w:eastAsia="en-US"/>
        </w:rPr>
      </w:pPr>
      <w:r>
        <w:rPr>
          <w:rFonts w:eastAsia="Arial"/>
          <w:sz w:val="28"/>
          <w:szCs w:val="28"/>
          <w:lang w:eastAsia="en-US"/>
        </w:rPr>
        <w:t xml:space="preserve">             5.ЗАХИСТ ПРАВ АКЦІОНЕРІВ ТА ІНВЕСТОРІВ</w:t>
      </w:r>
    </w:p>
    <w:p w:rsidR="00273F5E" w:rsidRDefault="003356EE">
      <w:pPr>
        <w:pStyle w:val="tj"/>
        <w:shd w:val="clear" w:color="auto" w:fill="FFFFFF"/>
        <w:spacing w:before="0" w:beforeAutospacing="0" w:after="0" w:afterAutospacing="0" w:line="40" w:lineRule="atLeast"/>
        <w:ind w:firstLine="680"/>
        <w:jc w:val="both"/>
        <w:rPr>
          <w:bCs/>
          <w:iCs/>
          <w:sz w:val="28"/>
          <w:szCs w:val="28"/>
          <w:lang w:val="uk-UA"/>
        </w:rPr>
      </w:pPr>
      <w:r>
        <w:rPr>
          <w:bCs/>
          <w:iCs/>
          <w:sz w:val="28"/>
          <w:szCs w:val="28"/>
          <w:lang w:val="uk-UA"/>
        </w:rPr>
        <w:t xml:space="preserve">5.1. </w:t>
      </w:r>
      <w:r>
        <w:rPr>
          <w:sz w:val="28"/>
          <w:szCs w:val="28"/>
          <w:lang w:val="uk-UA" w:eastAsia="en-US"/>
        </w:rPr>
        <w:t xml:space="preserve">Товариство забезпечує захист прав, законних інтересів акціонерів та рівне ставлення до всіх акціонерів та </w:t>
      </w:r>
      <w:r>
        <w:rPr>
          <w:sz w:val="28"/>
          <w:szCs w:val="28"/>
          <w:lang w:val="uk-UA"/>
        </w:rPr>
        <w:t>реальну можливість здійснювати свої визначені законодавством права.</w:t>
      </w:r>
      <w:r>
        <w:rPr>
          <w:sz w:val="28"/>
          <w:szCs w:val="28"/>
          <w:lang w:val="uk-UA" w:eastAsia="en-US"/>
        </w:rPr>
        <w:t xml:space="preserve"> </w:t>
      </w:r>
    </w:p>
    <w:p w:rsidR="00273F5E" w:rsidRDefault="003356EE">
      <w:pPr>
        <w:spacing w:line="40" w:lineRule="atLeast"/>
        <w:ind w:firstLine="680"/>
        <w:jc w:val="both"/>
        <w:rPr>
          <w:sz w:val="28"/>
          <w:szCs w:val="28"/>
        </w:rPr>
      </w:pPr>
      <w:r>
        <w:rPr>
          <w:sz w:val="28"/>
          <w:szCs w:val="28"/>
        </w:rPr>
        <w:t>5.2. Акціонери та інвестори Товариства мають сукупність прав, визначених чинним законодавством України, Статутом. Акціонери та інвестори Товариства не повинні зловживати наданими їм правами і здійснювати дії, які заподіюють шкоду Товариству, іншим акціонерам та/або інвесторам Товариства.</w:t>
      </w:r>
    </w:p>
    <w:p w:rsidR="00273F5E" w:rsidRDefault="003356EE">
      <w:pPr>
        <w:spacing w:line="40" w:lineRule="atLeast"/>
        <w:ind w:firstLine="708"/>
        <w:jc w:val="both"/>
        <w:rPr>
          <w:sz w:val="28"/>
          <w:szCs w:val="28"/>
          <w:lang w:eastAsia="en-US"/>
        </w:rPr>
      </w:pPr>
      <w:r>
        <w:rPr>
          <w:sz w:val="28"/>
          <w:szCs w:val="28"/>
          <w:lang w:eastAsia="en-US"/>
        </w:rPr>
        <w:t xml:space="preserve">5.3. Рівний захист всіх акціонерів передбачає виконання наступних принципів: </w:t>
      </w:r>
    </w:p>
    <w:p w:rsidR="00273F5E" w:rsidRDefault="003356EE">
      <w:pPr>
        <w:pStyle w:val="a4"/>
        <w:numPr>
          <w:ilvl w:val="0"/>
          <w:numId w:val="14"/>
        </w:numPr>
        <w:tabs>
          <w:tab w:val="num" w:pos="567"/>
        </w:tabs>
        <w:spacing w:line="40" w:lineRule="atLeast"/>
        <w:ind w:left="709" w:hanging="142"/>
        <w:jc w:val="both"/>
        <w:rPr>
          <w:sz w:val="28"/>
          <w:szCs w:val="28"/>
          <w:lang w:eastAsia="en-US"/>
        </w:rPr>
      </w:pPr>
      <w:r>
        <w:rPr>
          <w:sz w:val="28"/>
          <w:szCs w:val="28"/>
          <w:lang w:eastAsia="en-US"/>
        </w:rPr>
        <w:t>забезпечення дотримання всіх прав акціонерів в рівній мірі;</w:t>
      </w:r>
    </w:p>
    <w:p w:rsidR="00273F5E" w:rsidRDefault="003356EE">
      <w:pPr>
        <w:pStyle w:val="a4"/>
        <w:numPr>
          <w:ilvl w:val="0"/>
          <w:numId w:val="14"/>
        </w:numPr>
        <w:tabs>
          <w:tab w:val="num" w:pos="567"/>
        </w:tabs>
        <w:spacing w:line="40" w:lineRule="atLeast"/>
        <w:ind w:left="709" w:hanging="142"/>
        <w:jc w:val="both"/>
        <w:rPr>
          <w:sz w:val="28"/>
          <w:szCs w:val="28"/>
          <w:lang w:eastAsia="en-US"/>
        </w:rPr>
      </w:pPr>
      <w:r>
        <w:rPr>
          <w:sz w:val="28"/>
          <w:szCs w:val="28"/>
          <w:lang w:eastAsia="en-US"/>
        </w:rPr>
        <w:t>Товариство дотримується високого рівня прозорості та транспарентності, включаючи, але не обмежуючись, розкриття інформації перед всіма акціонерами без виключень в рівній мірі</w:t>
      </w:r>
      <w:r>
        <w:rPr>
          <w:sz w:val="28"/>
          <w:szCs w:val="28"/>
          <w:lang w:val="ru-RU" w:eastAsia="en-US"/>
        </w:rPr>
        <w:t xml:space="preserve">; </w:t>
      </w:r>
    </w:p>
    <w:p w:rsidR="00273F5E" w:rsidRDefault="003356EE">
      <w:pPr>
        <w:pStyle w:val="a4"/>
        <w:numPr>
          <w:ilvl w:val="0"/>
          <w:numId w:val="14"/>
        </w:numPr>
        <w:tabs>
          <w:tab w:val="num" w:pos="567"/>
        </w:tabs>
        <w:spacing w:line="40" w:lineRule="atLeast"/>
        <w:ind w:left="709" w:hanging="142"/>
        <w:jc w:val="both"/>
        <w:rPr>
          <w:sz w:val="28"/>
          <w:szCs w:val="28"/>
          <w:lang w:eastAsia="en-US"/>
        </w:rPr>
      </w:pPr>
      <w:r>
        <w:rPr>
          <w:sz w:val="28"/>
          <w:szCs w:val="28"/>
          <w:lang w:eastAsia="en-US"/>
        </w:rPr>
        <w:t xml:space="preserve">Товариство сприяє участі міноритарних акціонерів </w:t>
      </w:r>
      <w:r>
        <w:rPr>
          <w:sz w:val="28"/>
          <w:szCs w:val="28"/>
          <w:lang w:val="ru-RU" w:eastAsia="en-US"/>
        </w:rPr>
        <w:t>(</w:t>
      </w:r>
      <w:r>
        <w:rPr>
          <w:sz w:val="28"/>
          <w:szCs w:val="28"/>
          <w:lang w:eastAsia="en-US"/>
        </w:rPr>
        <w:t>за наявності) на Загальних зборах Товариства в установленому законодавством порядку</w:t>
      </w:r>
      <w:r>
        <w:rPr>
          <w:sz w:val="28"/>
          <w:szCs w:val="28"/>
          <w:lang w:val="ru-RU" w:eastAsia="en-US"/>
        </w:rPr>
        <w:t>;</w:t>
      </w:r>
      <w:r>
        <w:rPr>
          <w:sz w:val="28"/>
          <w:szCs w:val="28"/>
          <w:lang w:eastAsia="en-US"/>
        </w:rPr>
        <w:t xml:space="preserve"> </w:t>
      </w:r>
    </w:p>
    <w:p w:rsidR="00273F5E" w:rsidRDefault="003356EE">
      <w:pPr>
        <w:pStyle w:val="a4"/>
        <w:numPr>
          <w:ilvl w:val="0"/>
          <w:numId w:val="14"/>
        </w:numPr>
        <w:tabs>
          <w:tab w:val="num" w:pos="567"/>
        </w:tabs>
        <w:spacing w:line="40" w:lineRule="atLeast"/>
        <w:ind w:left="709" w:hanging="142"/>
        <w:jc w:val="both"/>
        <w:rPr>
          <w:sz w:val="28"/>
          <w:szCs w:val="28"/>
          <w:lang w:eastAsia="en-US"/>
        </w:rPr>
      </w:pPr>
      <w:r>
        <w:rPr>
          <w:sz w:val="28"/>
          <w:szCs w:val="28"/>
          <w:lang w:eastAsia="en-US"/>
        </w:rPr>
        <w:t>всі угоди між Товариством та іншими державними (товариствами з державною власністю)</w:t>
      </w:r>
      <w:r>
        <w:rPr>
          <w:sz w:val="28"/>
          <w:szCs w:val="28"/>
          <w:lang w:val="ru-RU" w:eastAsia="en-US"/>
        </w:rPr>
        <w:t>/</w:t>
      </w:r>
      <w:r>
        <w:rPr>
          <w:sz w:val="28"/>
          <w:szCs w:val="28"/>
          <w:lang w:eastAsia="en-US"/>
        </w:rPr>
        <w:t>приватними товариствами повинні укладатись на послідовних ринкових умовах</w:t>
      </w:r>
      <w:r>
        <w:rPr>
          <w:sz w:val="28"/>
          <w:szCs w:val="28"/>
          <w:lang w:val="ru-RU" w:eastAsia="en-US"/>
        </w:rPr>
        <w:t>.</w:t>
      </w:r>
    </w:p>
    <w:p w:rsidR="00273F5E" w:rsidRDefault="003356EE">
      <w:pPr>
        <w:spacing w:line="40" w:lineRule="atLeast"/>
        <w:ind w:firstLine="567"/>
        <w:jc w:val="both"/>
        <w:rPr>
          <w:sz w:val="28"/>
          <w:szCs w:val="28"/>
          <w:lang w:eastAsia="en-US"/>
        </w:rPr>
      </w:pPr>
      <w:r>
        <w:rPr>
          <w:sz w:val="28"/>
          <w:szCs w:val="28"/>
          <w:lang w:eastAsia="en-US"/>
        </w:rPr>
        <w:t>5.4. Товариство сприяє реалізації та забезпечує захист прав та законних інтересів акціонерів через реалізацію зокрема таких прав</w:t>
      </w:r>
      <w:r>
        <w:rPr>
          <w:sz w:val="28"/>
          <w:szCs w:val="28"/>
          <w:lang w:val="ru-RU" w:eastAsia="en-US"/>
        </w:rPr>
        <w:t xml:space="preserve">: </w:t>
      </w:r>
    </w:p>
    <w:p w:rsidR="00273F5E" w:rsidRDefault="003356EE">
      <w:pPr>
        <w:pStyle w:val="tj"/>
        <w:shd w:val="clear" w:color="auto" w:fill="FFFFFF"/>
        <w:spacing w:before="0" w:beforeAutospacing="0" w:after="0" w:afterAutospacing="0" w:line="40" w:lineRule="atLeast"/>
        <w:ind w:firstLine="567"/>
        <w:jc w:val="both"/>
        <w:rPr>
          <w:sz w:val="28"/>
          <w:szCs w:val="28"/>
        </w:rPr>
      </w:pPr>
      <w:r>
        <w:rPr>
          <w:bCs/>
          <w:iCs/>
          <w:sz w:val="28"/>
          <w:szCs w:val="28"/>
          <w:lang w:val="uk-UA"/>
        </w:rPr>
        <w:t>1)</w:t>
      </w:r>
      <w:r>
        <w:rPr>
          <w:bCs/>
          <w:iCs/>
          <w:sz w:val="28"/>
          <w:szCs w:val="28"/>
        </w:rPr>
        <w:t xml:space="preserve">. Право на участь в управлінні </w:t>
      </w:r>
      <w:r>
        <w:rPr>
          <w:bCs/>
          <w:iCs/>
          <w:sz w:val="28"/>
          <w:szCs w:val="28"/>
          <w:lang w:val="uk-UA"/>
        </w:rPr>
        <w:t>Т</w:t>
      </w:r>
      <w:r>
        <w:rPr>
          <w:bCs/>
          <w:iCs/>
          <w:sz w:val="28"/>
          <w:szCs w:val="28"/>
        </w:rPr>
        <w:t xml:space="preserve">овариством шляхом участі та голосування на </w:t>
      </w:r>
      <w:r>
        <w:rPr>
          <w:bCs/>
          <w:iCs/>
          <w:sz w:val="28"/>
          <w:szCs w:val="28"/>
          <w:lang w:val="uk-UA"/>
        </w:rPr>
        <w:t>З</w:t>
      </w:r>
      <w:r>
        <w:rPr>
          <w:bCs/>
          <w:iCs/>
          <w:sz w:val="28"/>
          <w:szCs w:val="28"/>
        </w:rPr>
        <w:t xml:space="preserve">агальних зборах. Для того щоб акціонери мали можливість ефективно реалізувати це право, </w:t>
      </w:r>
      <w:r>
        <w:rPr>
          <w:bCs/>
          <w:iCs/>
          <w:sz w:val="28"/>
          <w:szCs w:val="28"/>
          <w:lang w:val="uk-UA"/>
        </w:rPr>
        <w:t>Т</w:t>
      </w:r>
      <w:r>
        <w:rPr>
          <w:bCs/>
          <w:iCs/>
          <w:sz w:val="28"/>
          <w:szCs w:val="28"/>
        </w:rPr>
        <w:t>овариство забезпечує дотримання</w:t>
      </w:r>
      <w:r>
        <w:rPr>
          <w:bCs/>
          <w:iCs/>
          <w:sz w:val="28"/>
          <w:szCs w:val="28"/>
          <w:lang w:val="uk-UA"/>
        </w:rPr>
        <w:t xml:space="preserve"> зокрема</w:t>
      </w:r>
      <w:r>
        <w:rPr>
          <w:bCs/>
          <w:iCs/>
          <w:sz w:val="28"/>
          <w:szCs w:val="28"/>
        </w:rPr>
        <w:t xml:space="preserve"> таких прав акціонерів:</w:t>
      </w:r>
    </w:p>
    <w:p w:rsidR="00273F5E" w:rsidRDefault="003356EE">
      <w:pPr>
        <w:pStyle w:val="tj"/>
        <w:shd w:val="clear" w:color="auto" w:fill="FFFFFF"/>
        <w:spacing w:before="0" w:beforeAutospacing="0" w:after="0" w:afterAutospacing="0" w:line="40" w:lineRule="atLeast"/>
        <w:ind w:firstLine="567"/>
        <w:jc w:val="both"/>
        <w:rPr>
          <w:sz w:val="28"/>
          <w:szCs w:val="28"/>
        </w:rPr>
      </w:pPr>
      <w:r>
        <w:rPr>
          <w:bCs/>
          <w:iCs/>
          <w:sz w:val="28"/>
          <w:szCs w:val="28"/>
        </w:rPr>
        <w:lastRenderedPageBreak/>
        <w:t xml:space="preserve">а) брати участь у вирішенні найважливіших питань діяльності </w:t>
      </w:r>
      <w:r>
        <w:rPr>
          <w:bCs/>
          <w:iCs/>
          <w:sz w:val="28"/>
          <w:szCs w:val="28"/>
          <w:lang w:val="uk-UA"/>
        </w:rPr>
        <w:t>Т</w:t>
      </w:r>
      <w:r>
        <w:rPr>
          <w:bCs/>
          <w:iCs/>
          <w:sz w:val="28"/>
          <w:szCs w:val="28"/>
        </w:rPr>
        <w:t xml:space="preserve">овариства, у тому числі прийняття рішення про внесення змін до статуту, обрання членів </w:t>
      </w:r>
      <w:r>
        <w:rPr>
          <w:bCs/>
          <w:iCs/>
          <w:sz w:val="28"/>
          <w:szCs w:val="28"/>
          <w:lang w:val="uk-UA"/>
        </w:rPr>
        <w:t xml:space="preserve">Наглядової </w:t>
      </w:r>
      <w:r>
        <w:rPr>
          <w:bCs/>
          <w:iCs/>
          <w:sz w:val="28"/>
          <w:szCs w:val="28"/>
        </w:rPr>
        <w:t xml:space="preserve">ради та </w:t>
      </w:r>
      <w:r>
        <w:rPr>
          <w:bCs/>
          <w:iCs/>
          <w:sz w:val="28"/>
          <w:szCs w:val="28"/>
          <w:lang w:val="uk-UA"/>
        </w:rPr>
        <w:t>Р</w:t>
      </w:r>
      <w:r>
        <w:rPr>
          <w:bCs/>
          <w:iCs/>
          <w:sz w:val="28"/>
          <w:szCs w:val="28"/>
        </w:rPr>
        <w:t xml:space="preserve">евізійної комісії, додатковий випуск акцій, викуп </w:t>
      </w:r>
      <w:r>
        <w:rPr>
          <w:bCs/>
          <w:iCs/>
          <w:sz w:val="28"/>
          <w:szCs w:val="28"/>
          <w:lang w:val="uk-UA"/>
        </w:rPr>
        <w:t>Т</w:t>
      </w:r>
      <w:r>
        <w:rPr>
          <w:bCs/>
          <w:iCs/>
          <w:sz w:val="28"/>
          <w:szCs w:val="28"/>
        </w:rPr>
        <w:t xml:space="preserve">овариством розміщених ним акцій, укладення значних правочинів, реорганізацію </w:t>
      </w:r>
      <w:r>
        <w:rPr>
          <w:bCs/>
          <w:iCs/>
          <w:sz w:val="28"/>
          <w:szCs w:val="28"/>
          <w:lang w:val="uk-UA"/>
        </w:rPr>
        <w:t>Т</w:t>
      </w:r>
      <w:r>
        <w:rPr>
          <w:bCs/>
          <w:iCs/>
          <w:sz w:val="28"/>
          <w:szCs w:val="28"/>
        </w:rPr>
        <w:t>овариства та інші дії, які призводять до суттєвих корпоративних змін;</w:t>
      </w:r>
    </w:p>
    <w:p w:rsidR="00273F5E" w:rsidRDefault="003356EE">
      <w:pPr>
        <w:pStyle w:val="tj"/>
        <w:shd w:val="clear" w:color="auto" w:fill="FFFFFF"/>
        <w:spacing w:before="0" w:beforeAutospacing="0" w:after="0" w:afterAutospacing="0" w:line="40" w:lineRule="atLeast"/>
        <w:ind w:firstLine="567"/>
        <w:jc w:val="both"/>
        <w:rPr>
          <w:sz w:val="28"/>
          <w:szCs w:val="28"/>
        </w:rPr>
      </w:pPr>
      <w:r>
        <w:rPr>
          <w:bCs/>
          <w:iCs/>
          <w:sz w:val="28"/>
          <w:szCs w:val="28"/>
        </w:rPr>
        <w:t xml:space="preserve">б) вчасно отримувати повідомлення про скликання </w:t>
      </w:r>
      <w:r>
        <w:rPr>
          <w:bCs/>
          <w:iCs/>
          <w:sz w:val="28"/>
          <w:szCs w:val="28"/>
          <w:lang w:val="uk-UA"/>
        </w:rPr>
        <w:t>З</w:t>
      </w:r>
      <w:r>
        <w:rPr>
          <w:bCs/>
          <w:iCs/>
          <w:sz w:val="28"/>
          <w:szCs w:val="28"/>
        </w:rPr>
        <w:t>агальних зборів, яке повинно містити інформацію про дату, час та місце проведення зборів, а також повний перелік питань порядку денного з обов'язковим зазначенням способу, за допомогою якого акціонери можуть ознайомитися з документами щодо порядку денного;</w:t>
      </w:r>
    </w:p>
    <w:p w:rsidR="00273F5E" w:rsidRDefault="003356EE">
      <w:pPr>
        <w:pStyle w:val="tj"/>
        <w:shd w:val="clear" w:color="auto" w:fill="FFFFFF"/>
        <w:spacing w:before="0" w:beforeAutospacing="0" w:after="0" w:afterAutospacing="0" w:line="40" w:lineRule="atLeast"/>
        <w:ind w:firstLine="567"/>
        <w:jc w:val="both"/>
        <w:rPr>
          <w:sz w:val="28"/>
          <w:szCs w:val="28"/>
        </w:rPr>
      </w:pPr>
      <w:r>
        <w:rPr>
          <w:bCs/>
          <w:iCs/>
          <w:sz w:val="28"/>
          <w:szCs w:val="28"/>
        </w:rPr>
        <w:t xml:space="preserve">в) своєчасно  знайомитися з матеріалами, пов'язаними з порядком денним </w:t>
      </w:r>
      <w:r>
        <w:rPr>
          <w:bCs/>
          <w:iCs/>
          <w:sz w:val="28"/>
          <w:szCs w:val="28"/>
          <w:lang w:val="uk-UA"/>
        </w:rPr>
        <w:t>З</w:t>
      </w:r>
      <w:r>
        <w:rPr>
          <w:bCs/>
          <w:iCs/>
          <w:sz w:val="28"/>
          <w:szCs w:val="28"/>
        </w:rPr>
        <w:t xml:space="preserve">агальних зборів, та отримувати додаткову інформацію стосовно питань порядку денного від посадових осіб та інших уповноважених осіб </w:t>
      </w:r>
      <w:r>
        <w:rPr>
          <w:bCs/>
          <w:iCs/>
          <w:sz w:val="28"/>
          <w:szCs w:val="28"/>
          <w:lang w:val="uk-UA"/>
        </w:rPr>
        <w:t>Т</w:t>
      </w:r>
      <w:r>
        <w:rPr>
          <w:bCs/>
          <w:iCs/>
          <w:sz w:val="28"/>
          <w:szCs w:val="28"/>
        </w:rPr>
        <w:t>овариства;</w:t>
      </w:r>
    </w:p>
    <w:p w:rsidR="00273F5E" w:rsidRDefault="003356EE">
      <w:pPr>
        <w:pStyle w:val="tj"/>
        <w:shd w:val="clear" w:color="auto" w:fill="FFFFFF"/>
        <w:spacing w:before="0" w:beforeAutospacing="0" w:after="0" w:afterAutospacing="0" w:line="40" w:lineRule="atLeast"/>
        <w:ind w:firstLine="567"/>
        <w:jc w:val="both"/>
        <w:rPr>
          <w:sz w:val="28"/>
          <w:szCs w:val="28"/>
        </w:rPr>
      </w:pPr>
      <w:r>
        <w:rPr>
          <w:bCs/>
          <w:iCs/>
          <w:sz w:val="28"/>
          <w:szCs w:val="28"/>
        </w:rPr>
        <w:t xml:space="preserve">г) вносити пропозиції та вимагати їх включення до порядку денного </w:t>
      </w:r>
      <w:r>
        <w:rPr>
          <w:bCs/>
          <w:iCs/>
          <w:sz w:val="28"/>
          <w:szCs w:val="28"/>
          <w:lang w:val="uk-UA"/>
        </w:rPr>
        <w:t>З</w:t>
      </w:r>
      <w:r>
        <w:rPr>
          <w:bCs/>
          <w:iCs/>
          <w:sz w:val="28"/>
          <w:szCs w:val="28"/>
        </w:rPr>
        <w:t>агальних зборів за умови внесення такої пропозиції акціонерами, які володіють необхідною кількістю голосів</w:t>
      </w:r>
      <w:r>
        <w:rPr>
          <w:bCs/>
          <w:iCs/>
          <w:sz w:val="28"/>
          <w:szCs w:val="28"/>
          <w:lang w:val="uk-UA"/>
        </w:rPr>
        <w:t>, у встановленому законодавством порядку</w:t>
      </w:r>
      <w:r>
        <w:rPr>
          <w:bCs/>
          <w:iCs/>
          <w:sz w:val="28"/>
          <w:szCs w:val="28"/>
        </w:rPr>
        <w:t>;</w:t>
      </w:r>
    </w:p>
    <w:p w:rsidR="00273F5E" w:rsidRDefault="003356EE">
      <w:pPr>
        <w:pStyle w:val="tj"/>
        <w:shd w:val="clear" w:color="auto" w:fill="FFFFFF"/>
        <w:spacing w:before="0" w:beforeAutospacing="0" w:after="0" w:afterAutospacing="0" w:line="40" w:lineRule="atLeast"/>
        <w:ind w:firstLine="567"/>
        <w:jc w:val="both"/>
        <w:rPr>
          <w:sz w:val="28"/>
          <w:szCs w:val="28"/>
          <w:lang w:val="uk-UA"/>
        </w:rPr>
      </w:pPr>
      <w:r>
        <w:rPr>
          <w:bCs/>
          <w:iCs/>
          <w:sz w:val="28"/>
          <w:szCs w:val="28"/>
        </w:rPr>
        <w:t xml:space="preserve">ґ) брати участь у </w:t>
      </w:r>
      <w:r>
        <w:rPr>
          <w:bCs/>
          <w:iCs/>
          <w:sz w:val="28"/>
          <w:szCs w:val="28"/>
          <w:lang w:val="uk-UA"/>
        </w:rPr>
        <w:t>З</w:t>
      </w:r>
      <w:r>
        <w:rPr>
          <w:bCs/>
          <w:iCs/>
          <w:sz w:val="28"/>
          <w:szCs w:val="28"/>
        </w:rPr>
        <w:t xml:space="preserve">агальних зборах особисто або через вільно обраного представника, причому голоси, подані на </w:t>
      </w:r>
      <w:r>
        <w:rPr>
          <w:bCs/>
          <w:iCs/>
          <w:sz w:val="28"/>
          <w:szCs w:val="28"/>
          <w:lang w:val="uk-UA"/>
        </w:rPr>
        <w:t>З</w:t>
      </w:r>
      <w:r>
        <w:rPr>
          <w:bCs/>
          <w:iCs/>
          <w:sz w:val="28"/>
          <w:szCs w:val="28"/>
        </w:rPr>
        <w:t>агальних зборах акціонерами та представниками акціонерів, мають однакову силу</w:t>
      </w:r>
      <w:r>
        <w:rPr>
          <w:bCs/>
          <w:iCs/>
          <w:sz w:val="28"/>
          <w:szCs w:val="28"/>
          <w:lang w:val="uk-UA"/>
        </w:rPr>
        <w:t xml:space="preserve">. </w:t>
      </w:r>
      <w:r>
        <w:rPr>
          <w:sz w:val="28"/>
          <w:szCs w:val="28"/>
        </w:rPr>
        <w:t>Акціонер не може бути позбавлений права голосу на Загальних зборах, крім випадків, встановлених законом. Крім того, акціонер не може бути необґрунтовано недопущений до участі у Загальних зборах</w:t>
      </w:r>
      <w:r>
        <w:rPr>
          <w:sz w:val="28"/>
          <w:szCs w:val="28"/>
          <w:lang w:val="uk-UA"/>
        </w:rPr>
        <w:t>;</w:t>
      </w:r>
    </w:p>
    <w:p w:rsidR="00273F5E" w:rsidRDefault="003356EE">
      <w:pPr>
        <w:pStyle w:val="tj"/>
        <w:shd w:val="clear" w:color="auto" w:fill="FFFFFF"/>
        <w:spacing w:before="0" w:beforeAutospacing="0" w:after="0" w:afterAutospacing="0" w:line="40" w:lineRule="atLeast"/>
        <w:ind w:firstLine="567"/>
        <w:jc w:val="both"/>
        <w:rPr>
          <w:sz w:val="28"/>
          <w:szCs w:val="28"/>
        </w:rPr>
      </w:pPr>
      <w:r>
        <w:rPr>
          <w:bCs/>
          <w:iCs/>
          <w:sz w:val="28"/>
          <w:szCs w:val="28"/>
        </w:rPr>
        <w:t xml:space="preserve">д) брати участь в обговоренні та голосуванні з питань порядку денного, причому процедура голосування на </w:t>
      </w:r>
      <w:r>
        <w:rPr>
          <w:bCs/>
          <w:iCs/>
          <w:sz w:val="28"/>
          <w:szCs w:val="28"/>
          <w:lang w:val="uk-UA"/>
        </w:rPr>
        <w:t>З</w:t>
      </w:r>
      <w:r>
        <w:rPr>
          <w:bCs/>
          <w:iCs/>
          <w:sz w:val="28"/>
          <w:szCs w:val="28"/>
        </w:rPr>
        <w:t>агальних зборах повинна забезпечувати прозорість та надійність підрахунку голосів;</w:t>
      </w:r>
    </w:p>
    <w:p w:rsidR="00273F5E" w:rsidRDefault="003356EE">
      <w:pPr>
        <w:pStyle w:val="tj"/>
        <w:shd w:val="clear" w:color="auto" w:fill="FFFFFF"/>
        <w:spacing w:before="0" w:beforeAutospacing="0" w:after="0" w:afterAutospacing="0" w:line="40" w:lineRule="atLeast"/>
        <w:ind w:firstLine="567"/>
        <w:jc w:val="both"/>
        <w:rPr>
          <w:sz w:val="28"/>
          <w:szCs w:val="28"/>
        </w:rPr>
      </w:pPr>
      <w:r>
        <w:rPr>
          <w:bCs/>
          <w:iCs/>
          <w:sz w:val="28"/>
          <w:szCs w:val="28"/>
          <w:lang w:val="uk-UA"/>
        </w:rPr>
        <w:t xml:space="preserve">2). </w:t>
      </w:r>
      <w:r>
        <w:rPr>
          <w:bCs/>
          <w:iCs/>
          <w:sz w:val="28"/>
          <w:szCs w:val="28"/>
        </w:rPr>
        <w:t xml:space="preserve">Право на отримання частини прибутку </w:t>
      </w:r>
      <w:r>
        <w:rPr>
          <w:bCs/>
          <w:iCs/>
          <w:sz w:val="28"/>
          <w:szCs w:val="28"/>
          <w:lang w:val="uk-UA"/>
        </w:rPr>
        <w:t>Т</w:t>
      </w:r>
      <w:r>
        <w:rPr>
          <w:bCs/>
          <w:iCs/>
          <w:sz w:val="28"/>
          <w:szCs w:val="28"/>
        </w:rPr>
        <w:t>овариства у розмірі, пропорційному належній акціонерові кількості акцій.</w:t>
      </w:r>
    </w:p>
    <w:p w:rsidR="00273F5E" w:rsidRDefault="003356EE">
      <w:pPr>
        <w:pStyle w:val="tj"/>
        <w:shd w:val="clear" w:color="auto" w:fill="FFFFFF"/>
        <w:spacing w:before="0" w:beforeAutospacing="0" w:after="0" w:afterAutospacing="0" w:line="40" w:lineRule="atLeast"/>
        <w:ind w:firstLine="567"/>
        <w:jc w:val="both"/>
        <w:rPr>
          <w:sz w:val="28"/>
          <w:szCs w:val="28"/>
        </w:rPr>
      </w:pPr>
      <w:r>
        <w:rPr>
          <w:bCs/>
          <w:iCs/>
          <w:sz w:val="28"/>
          <w:szCs w:val="28"/>
          <w:lang w:val="uk-UA"/>
        </w:rPr>
        <w:t xml:space="preserve">3). </w:t>
      </w:r>
      <w:r>
        <w:rPr>
          <w:bCs/>
          <w:iCs/>
          <w:sz w:val="28"/>
          <w:szCs w:val="28"/>
        </w:rPr>
        <w:t xml:space="preserve">Право на своєчасне отримання повної та достовірної інформації про фінансово-господарський стан </w:t>
      </w:r>
      <w:r>
        <w:rPr>
          <w:bCs/>
          <w:iCs/>
          <w:sz w:val="28"/>
          <w:szCs w:val="28"/>
          <w:lang w:val="uk-UA"/>
        </w:rPr>
        <w:t>Т</w:t>
      </w:r>
      <w:r>
        <w:rPr>
          <w:bCs/>
          <w:iCs/>
          <w:sz w:val="28"/>
          <w:szCs w:val="28"/>
        </w:rPr>
        <w:t xml:space="preserve">овариства та результати його діяльності, суттєві факти, що впливають або можуть впливати на вартість цінних паперів та (або) розмір доходу за ними, про випуск </w:t>
      </w:r>
      <w:r>
        <w:rPr>
          <w:bCs/>
          <w:iCs/>
          <w:sz w:val="28"/>
          <w:szCs w:val="28"/>
          <w:lang w:val="uk-UA"/>
        </w:rPr>
        <w:t>Т</w:t>
      </w:r>
      <w:r>
        <w:rPr>
          <w:bCs/>
          <w:iCs/>
          <w:sz w:val="28"/>
          <w:szCs w:val="28"/>
        </w:rPr>
        <w:t>овариством цінних паперів тощо.</w:t>
      </w:r>
    </w:p>
    <w:p w:rsidR="00273F5E" w:rsidRDefault="003356EE">
      <w:pPr>
        <w:pStyle w:val="tj"/>
        <w:shd w:val="clear" w:color="auto" w:fill="FFFFFF"/>
        <w:spacing w:before="0" w:beforeAutospacing="0" w:after="0" w:afterAutospacing="0" w:line="40" w:lineRule="atLeast"/>
        <w:ind w:firstLine="567"/>
        <w:jc w:val="both"/>
        <w:rPr>
          <w:sz w:val="28"/>
          <w:szCs w:val="28"/>
        </w:rPr>
      </w:pPr>
      <w:r>
        <w:rPr>
          <w:bCs/>
          <w:iCs/>
          <w:sz w:val="28"/>
          <w:szCs w:val="28"/>
          <w:lang w:val="uk-UA"/>
        </w:rPr>
        <w:t xml:space="preserve">4).  </w:t>
      </w:r>
      <w:r>
        <w:rPr>
          <w:bCs/>
          <w:iCs/>
          <w:sz w:val="28"/>
          <w:szCs w:val="28"/>
        </w:rPr>
        <w:t>Право на вільне розпорядження акціями.</w:t>
      </w:r>
    </w:p>
    <w:p w:rsidR="00273F5E" w:rsidRDefault="00273F5E">
      <w:pPr>
        <w:pStyle w:val="tj"/>
        <w:shd w:val="clear" w:color="auto" w:fill="FFFFFF"/>
        <w:spacing w:before="0" w:beforeAutospacing="0" w:after="0" w:afterAutospacing="0" w:line="40" w:lineRule="atLeast"/>
        <w:jc w:val="both"/>
        <w:rPr>
          <w:bCs/>
          <w:iCs/>
          <w:sz w:val="28"/>
          <w:szCs w:val="28"/>
          <w:lang w:val="uk-UA"/>
        </w:rPr>
      </w:pPr>
    </w:p>
    <w:p w:rsidR="00273F5E" w:rsidRDefault="003356EE">
      <w:pPr>
        <w:pStyle w:val="tj"/>
        <w:shd w:val="clear" w:color="auto" w:fill="FFFFFF"/>
        <w:spacing w:before="0" w:beforeAutospacing="0" w:after="0" w:afterAutospacing="0" w:line="40" w:lineRule="atLeast"/>
        <w:ind w:firstLine="708"/>
        <w:jc w:val="both"/>
        <w:rPr>
          <w:bCs/>
          <w:iCs/>
          <w:sz w:val="28"/>
          <w:szCs w:val="28"/>
          <w:lang w:val="uk-UA"/>
        </w:rPr>
      </w:pPr>
      <w:r>
        <w:rPr>
          <w:bCs/>
          <w:iCs/>
          <w:sz w:val="28"/>
          <w:szCs w:val="28"/>
          <w:lang w:val="uk-UA"/>
        </w:rPr>
        <w:t xml:space="preserve">            6. ЛОЯЛЬНІСТЬ ТА ВІДПОВІДАЛЬНІСТЬ</w:t>
      </w:r>
    </w:p>
    <w:p w:rsidR="00273F5E" w:rsidRDefault="003356EE">
      <w:pPr>
        <w:pStyle w:val="tj"/>
        <w:shd w:val="clear" w:color="auto" w:fill="FFFFFF"/>
        <w:spacing w:before="0" w:beforeAutospacing="0" w:after="0" w:afterAutospacing="0" w:line="40" w:lineRule="atLeast"/>
        <w:ind w:firstLine="708"/>
        <w:jc w:val="both"/>
        <w:rPr>
          <w:sz w:val="28"/>
          <w:szCs w:val="28"/>
        </w:rPr>
      </w:pPr>
      <w:r>
        <w:rPr>
          <w:bCs/>
          <w:iCs/>
          <w:sz w:val="28"/>
          <w:szCs w:val="28"/>
          <w:lang w:val="uk-UA"/>
        </w:rPr>
        <w:t xml:space="preserve">6.1. </w:t>
      </w:r>
      <w:r>
        <w:rPr>
          <w:bCs/>
          <w:iCs/>
          <w:sz w:val="28"/>
          <w:szCs w:val="28"/>
        </w:rPr>
        <w:t xml:space="preserve">Посадові особи органів </w:t>
      </w:r>
      <w:r>
        <w:rPr>
          <w:bCs/>
          <w:iCs/>
          <w:sz w:val="28"/>
          <w:szCs w:val="28"/>
          <w:lang w:val="uk-UA"/>
        </w:rPr>
        <w:t>Т</w:t>
      </w:r>
      <w:r>
        <w:rPr>
          <w:bCs/>
          <w:iCs/>
          <w:sz w:val="28"/>
          <w:szCs w:val="28"/>
        </w:rPr>
        <w:t>овариства повинні добросовісно та розумно діяти в найкращих інтересах товариства.</w:t>
      </w:r>
    </w:p>
    <w:p w:rsidR="00273F5E" w:rsidRDefault="003356EE">
      <w:pPr>
        <w:pStyle w:val="tj"/>
        <w:shd w:val="clear" w:color="auto" w:fill="FFFFFF"/>
        <w:spacing w:before="0" w:beforeAutospacing="0" w:after="0" w:afterAutospacing="0" w:line="40" w:lineRule="atLeast"/>
        <w:ind w:firstLine="708"/>
        <w:jc w:val="both"/>
        <w:rPr>
          <w:sz w:val="28"/>
          <w:szCs w:val="28"/>
          <w:lang w:val="uk-UA"/>
        </w:rPr>
      </w:pPr>
      <w:r>
        <w:rPr>
          <w:bCs/>
          <w:iCs/>
          <w:sz w:val="28"/>
          <w:szCs w:val="28"/>
        </w:rPr>
        <w:t xml:space="preserve"> </w:t>
      </w:r>
      <w:r>
        <w:rPr>
          <w:bCs/>
          <w:iCs/>
          <w:sz w:val="28"/>
          <w:szCs w:val="28"/>
          <w:lang w:val="uk-UA"/>
        </w:rPr>
        <w:t xml:space="preserve">6.2. </w:t>
      </w:r>
      <w:r>
        <w:rPr>
          <w:bCs/>
          <w:iCs/>
          <w:sz w:val="28"/>
          <w:szCs w:val="28"/>
        </w:rPr>
        <w:t xml:space="preserve">Посадові особи органів </w:t>
      </w:r>
      <w:r>
        <w:rPr>
          <w:bCs/>
          <w:iCs/>
          <w:sz w:val="28"/>
          <w:szCs w:val="28"/>
          <w:lang w:val="uk-UA"/>
        </w:rPr>
        <w:t>Т</w:t>
      </w:r>
      <w:r>
        <w:rPr>
          <w:bCs/>
          <w:iCs/>
          <w:sz w:val="28"/>
          <w:szCs w:val="28"/>
        </w:rPr>
        <w:t>овариства</w:t>
      </w:r>
      <w:r>
        <w:rPr>
          <w:bCs/>
          <w:iCs/>
          <w:sz w:val="28"/>
          <w:szCs w:val="28"/>
          <w:lang w:val="uk-UA"/>
        </w:rPr>
        <w:t>, усвідомлюючи свою роль в управлінні та контролі за  діяльністю Товариства,</w:t>
      </w:r>
      <w:r>
        <w:rPr>
          <w:bCs/>
          <w:iCs/>
          <w:sz w:val="28"/>
          <w:szCs w:val="28"/>
        </w:rPr>
        <w:t xml:space="preserve"> повинні розкривати інформацію про наявність у них конфлікту інтересів стосовно будь-якого рішення (правочину) </w:t>
      </w:r>
      <w:r>
        <w:rPr>
          <w:bCs/>
          <w:iCs/>
          <w:sz w:val="28"/>
          <w:szCs w:val="28"/>
          <w:lang w:val="uk-UA"/>
        </w:rPr>
        <w:t>Т</w:t>
      </w:r>
      <w:r>
        <w:rPr>
          <w:bCs/>
          <w:iCs/>
          <w:sz w:val="28"/>
          <w:szCs w:val="28"/>
        </w:rPr>
        <w:t>овариства</w:t>
      </w:r>
      <w:r>
        <w:rPr>
          <w:bCs/>
          <w:iCs/>
          <w:sz w:val="28"/>
          <w:szCs w:val="28"/>
          <w:lang w:val="uk-UA"/>
        </w:rPr>
        <w:t>.</w:t>
      </w:r>
    </w:p>
    <w:p w:rsidR="00273F5E" w:rsidRDefault="003356EE">
      <w:pPr>
        <w:pStyle w:val="tj"/>
        <w:shd w:val="clear" w:color="auto" w:fill="FFFFFF"/>
        <w:spacing w:before="0" w:beforeAutospacing="0" w:after="0" w:afterAutospacing="0" w:line="40" w:lineRule="atLeast"/>
        <w:ind w:firstLine="708"/>
        <w:jc w:val="both"/>
        <w:rPr>
          <w:sz w:val="28"/>
          <w:szCs w:val="28"/>
        </w:rPr>
      </w:pPr>
      <w:r>
        <w:rPr>
          <w:bCs/>
          <w:iCs/>
          <w:sz w:val="28"/>
          <w:szCs w:val="28"/>
          <w:lang w:val="uk-UA"/>
        </w:rPr>
        <w:t xml:space="preserve">6.3. </w:t>
      </w:r>
      <w:r>
        <w:rPr>
          <w:bCs/>
          <w:iCs/>
          <w:sz w:val="28"/>
          <w:szCs w:val="28"/>
        </w:rPr>
        <w:t xml:space="preserve">Посадові особи органів </w:t>
      </w:r>
      <w:r>
        <w:rPr>
          <w:bCs/>
          <w:iCs/>
          <w:sz w:val="28"/>
          <w:szCs w:val="28"/>
          <w:lang w:val="uk-UA"/>
        </w:rPr>
        <w:t>Т</w:t>
      </w:r>
      <w:r>
        <w:rPr>
          <w:bCs/>
          <w:iCs/>
          <w:sz w:val="28"/>
          <w:szCs w:val="28"/>
        </w:rPr>
        <w:t xml:space="preserve">овариства не повинні використовувати у власних інтересах ділові можливості </w:t>
      </w:r>
      <w:r>
        <w:rPr>
          <w:bCs/>
          <w:iCs/>
          <w:sz w:val="28"/>
          <w:szCs w:val="28"/>
          <w:lang w:val="uk-UA"/>
        </w:rPr>
        <w:t>Т</w:t>
      </w:r>
      <w:r>
        <w:rPr>
          <w:bCs/>
          <w:iCs/>
          <w:sz w:val="28"/>
          <w:szCs w:val="28"/>
        </w:rPr>
        <w:t>овариства.</w:t>
      </w:r>
    </w:p>
    <w:p w:rsidR="00273F5E" w:rsidRDefault="003356EE">
      <w:pPr>
        <w:pStyle w:val="tj"/>
        <w:shd w:val="clear" w:color="auto" w:fill="FFFFFF"/>
        <w:spacing w:before="0" w:beforeAutospacing="0" w:after="0" w:afterAutospacing="0" w:line="40" w:lineRule="atLeast"/>
        <w:ind w:firstLine="708"/>
        <w:jc w:val="both"/>
        <w:rPr>
          <w:bCs/>
          <w:iCs/>
          <w:sz w:val="28"/>
          <w:szCs w:val="28"/>
        </w:rPr>
      </w:pPr>
      <w:r>
        <w:rPr>
          <w:bCs/>
          <w:iCs/>
          <w:sz w:val="28"/>
          <w:szCs w:val="28"/>
          <w:lang w:val="uk-UA"/>
        </w:rPr>
        <w:lastRenderedPageBreak/>
        <w:t xml:space="preserve">6.4. </w:t>
      </w:r>
      <w:r>
        <w:rPr>
          <w:bCs/>
          <w:iCs/>
          <w:sz w:val="28"/>
          <w:szCs w:val="28"/>
        </w:rPr>
        <w:t xml:space="preserve">Протягом перебування на посаді посадові особи органів </w:t>
      </w:r>
      <w:r>
        <w:rPr>
          <w:bCs/>
          <w:iCs/>
          <w:sz w:val="28"/>
          <w:szCs w:val="28"/>
          <w:lang w:val="uk-UA"/>
        </w:rPr>
        <w:t>Т</w:t>
      </w:r>
      <w:r>
        <w:rPr>
          <w:bCs/>
          <w:iCs/>
          <w:sz w:val="28"/>
          <w:szCs w:val="28"/>
        </w:rPr>
        <w:t xml:space="preserve">овариства не повинні засновувати або брати участь у підприємствах (бути власниками або співвласниками), які конкурують з </w:t>
      </w:r>
      <w:r>
        <w:rPr>
          <w:bCs/>
          <w:iCs/>
          <w:sz w:val="28"/>
          <w:szCs w:val="28"/>
          <w:lang w:val="uk-UA"/>
        </w:rPr>
        <w:t>Т</w:t>
      </w:r>
      <w:r>
        <w:rPr>
          <w:bCs/>
          <w:iCs/>
          <w:sz w:val="28"/>
          <w:szCs w:val="28"/>
        </w:rPr>
        <w:t>овариством</w:t>
      </w:r>
      <w:r>
        <w:rPr>
          <w:bCs/>
          <w:iCs/>
          <w:sz w:val="28"/>
          <w:szCs w:val="28"/>
          <w:lang w:val="uk-UA"/>
        </w:rPr>
        <w:t>.</w:t>
      </w:r>
      <w:r>
        <w:rPr>
          <w:bCs/>
          <w:iCs/>
          <w:sz w:val="28"/>
          <w:szCs w:val="28"/>
        </w:rPr>
        <w:t xml:space="preserve"> </w:t>
      </w:r>
    </w:p>
    <w:p w:rsidR="00273F5E" w:rsidRDefault="003356EE">
      <w:pPr>
        <w:pStyle w:val="tj"/>
        <w:shd w:val="clear" w:color="auto" w:fill="FFFFFF"/>
        <w:spacing w:before="0" w:beforeAutospacing="0" w:after="0" w:afterAutospacing="0" w:line="40" w:lineRule="atLeast"/>
        <w:ind w:firstLine="708"/>
        <w:jc w:val="both"/>
        <w:rPr>
          <w:bCs/>
          <w:iCs/>
          <w:sz w:val="28"/>
          <w:szCs w:val="28"/>
        </w:rPr>
      </w:pPr>
      <w:r>
        <w:rPr>
          <w:bCs/>
          <w:iCs/>
          <w:sz w:val="28"/>
          <w:szCs w:val="28"/>
          <w:lang w:val="uk-UA"/>
        </w:rPr>
        <w:t xml:space="preserve">6.5. </w:t>
      </w:r>
      <w:r>
        <w:rPr>
          <w:bCs/>
          <w:iCs/>
          <w:sz w:val="28"/>
          <w:szCs w:val="28"/>
        </w:rPr>
        <w:t xml:space="preserve">Посадові особи повинні відшкодовувати збитки, завдані </w:t>
      </w:r>
      <w:r>
        <w:rPr>
          <w:bCs/>
          <w:iCs/>
          <w:sz w:val="28"/>
          <w:szCs w:val="28"/>
          <w:lang w:val="uk-UA"/>
        </w:rPr>
        <w:t>Т</w:t>
      </w:r>
      <w:r>
        <w:rPr>
          <w:bCs/>
          <w:iCs/>
          <w:sz w:val="28"/>
          <w:szCs w:val="28"/>
        </w:rPr>
        <w:t>овариству внаслідок невиконання або неналежного виконання ними свого обов'язку</w:t>
      </w:r>
      <w:r>
        <w:rPr>
          <w:bCs/>
          <w:iCs/>
          <w:sz w:val="28"/>
          <w:szCs w:val="28"/>
          <w:lang w:val="uk-UA"/>
        </w:rPr>
        <w:t>.</w:t>
      </w:r>
      <w:r>
        <w:rPr>
          <w:bCs/>
          <w:iCs/>
          <w:sz w:val="28"/>
          <w:szCs w:val="28"/>
        </w:rPr>
        <w:t xml:space="preserve"> </w:t>
      </w:r>
    </w:p>
    <w:p w:rsidR="00273F5E" w:rsidRDefault="003356EE">
      <w:pPr>
        <w:tabs>
          <w:tab w:val="num" w:pos="709"/>
        </w:tabs>
        <w:spacing w:line="40" w:lineRule="atLeast"/>
        <w:jc w:val="both"/>
        <w:rPr>
          <w:bCs/>
          <w:iCs/>
          <w:sz w:val="28"/>
          <w:szCs w:val="28"/>
        </w:rPr>
      </w:pPr>
      <w:r>
        <w:rPr>
          <w:bCs/>
          <w:iCs/>
          <w:sz w:val="28"/>
          <w:szCs w:val="28"/>
        </w:rPr>
        <w:tab/>
        <w:t>6.6. Товариство сприяє активній участі працівників у процесі корпоративного управління та підвищенню їх заінтересованості в ефективній діяльності Товариства.</w:t>
      </w:r>
    </w:p>
    <w:p w:rsidR="00273F5E" w:rsidRDefault="00273F5E">
      <w:pPr>
        <w:tabs>
          <w:tab w:val="num" w:pos="709"/>
        </w:tabs>
        <w:spacing w:line="40" w:lineRule="atLeast"/>
        <w:jc w:val="both"/>
        <w:rPr>
          <w:rFonts w:eastAsia="Arial"/>
          <w:sz w:val="28"/>
          <w:szCs w:val="28"/>
          <w:lang w:eastAsia="en-US"/>
        </w:rPr>
      </w:pPr>
    </w:p>
    <w:p w:rsidR="00273F5E" w:rsidRDefault="003356EE">
      <w:pPr>
        <w:tabs>
          <w:tab w:val="num" w:pos="1560"/>
        </w:tabs>
        <w:spacing w:line="40" w:lineRule="atLeast"/>
        <w:jc w:val="both"/>
        <w:rPr>
          <w:sz w:val="28"/>
          <w:szCs w:val="28"/>
        </w:rPr>
      </w:pPr>
      <w:r>
        <w:rPr>
          <w:sz w:val="28"/>
          <w:szCs w:val="28"/>
        </w:rPr>
        <w:t xml:space="preserve">         </w:t>
      </w:r>
      <w:r>
        <w:rPr>
          <w:sz w:val="28"/>
          <w:szCs w:val="28"/>
        </w:rPr>
        <w:tab/>
        <w:t>7. РОЗКРИТТЯ ІНФОРМАЦІЇ ТА ПРОЗОРІСТЬ</w:t>
      </w:r>
    </w:p>
    <w:p w:rsidR="00273F5E" w:rsidRDefault="003356EE">
      <w:pPr>
        <w:tabs>
          <w:tab w:val="num" w:pos="1560"/>
        </w:tabs>
        <w:spacing w:line="40" w:lineRule="atLeast"/>
        <w:jc w:val="both"/>
        <w:rPr>
          <w:sz w:val="28"/>
          <w:szCs w:val="28"/>
          <w:lang w:eastAsia="en-US"/>
        </w:rPr>
      </w:pPr>
      <w:r>
        <w:rPr>
          <w:sz w:val="28"/>
          <w:szCs w:val="28"/>
        </w:rPr>
        <w:t xml:space="preserve">         7.1. Товариство дотримується високих стандартів прозорості інформації, розкриваючи інформацію в обсязі не меншому ніж компанії приватного сектору.</w:t>
      </w:r>
    </w:p>
    <w:p w:rsidR="00273F5E" w:rsidRDefault="003356EE">
      <w:pPr>
        <w:pStyle w:val="tj"/>
        <w:shd w:val="clear" w:color="auto" w:fill="FFFFFF"/>
        <w:spacing w:before="0" w:beforeAutospacing="0" w:after="0" w:afterAutospacing="0" w:line="40" w:lineRule="atLeast"/>
        <w:jc w:val="both"/>
        <w:rPr>
          <w:sz w:val="28"/>
          <w:szCs w:val="28"/>
        </w:rPr>
      </w:pPr>
      <w:r>
        <w:rPr>
          <w:i/>
          <w:iCs/>
          <w:sz w:val="28"/>
          <w:szCs w:val="28"/>
          <w:lang w:val="uk-UA"/>
        </w:rPr>
        <w:t xml:space="preserve"> </w:t>
      </w:r>
      <w:r>
        <w:rPr>
          <w:i/>
          <w:iCs/>
          <w:sz w:val="28"/>
          <w:szCs w:val="28"/>
          <w:lang w:val="uk-UA"/>
        </w:rPr>
        <w:tab/>
      </w:r>
      <w:r>
        <w:rPr>
          <w:iCs/>
          <w:sz w:val="28"/>
          <w:szCs w:val="28"/>
          <w:lang w:val="uk-UA"/>
        </w:rPr>
        <w:t xml:space="preserve">7.2. </w:t>
      </w:r>
      <w:r>
        <w:rPr>
          <w:iCs/>
          <w:sz w:val="28"/>
          <w:szCs w:val="28"/>
        </w:rPr>
        <w:t xml:space="preserve">Інформація, що розкривається </w:t>
      </w:r>
      <w:r>
        <w:rPr>
          <w:iCs/>
          <w:sz w:val="28"/>
          <w:szCs w:val="28"/>
          <w:lang w:val="uk-UA"/>
        </w:rPr>
        <w:t>Т</w:t>
      </w:r>
      <w:r>
        <w:rPr>
          <w:iCs/>
          <w:sz w:val="28"/>
          <w:szCs w:val="28"/>
        </w:rPr>
        <w:t>овариством, повинна бути суттєвою, достовірною та повною.</w:t>
      </w:r>
    </w:p>
    <w:p w:rsidR="00273F5E" w:rsidRDefault="003356EE">
      <w:pPr>
        <w:pStyle w:val="tj"/>
        <w:shd w:val="clear" w:color="auto" w:fill="FFFFFF"/>
        <w:spacing w:before="0" w:beforeAutospacing="0" w:after="0" w:afterAutospacing="0" w:line="40" w:lineRule="atLeast"/>
        <w:ind w:firstLine="708"/>
        <w:jc w:val="both"/>
        <w:rPr>
          <w:sz w:val="28"/>
          <w:szCs w:val="28"/>
        </w:rPr>
      </w:pPr>
      <w:r>
        <w:rPr>
          <w:bCs/>
          <w:iCs/>
          <w:sz w:val="28"/>
          <w:szCs w:val="28"/>
          <w:lang w:val="uk-UA"/>
        </w:rPr>
        <w:t xml:space="preserve">7.3. </w:t>
      </w:r>
      <w:r>
        <w:rPr>
          <w:bCs/>
          <w:iCs/>
          <w:sz w:val="28"/>
          <w:szCs w:val="28"/>
        </w:rPr>
        <w:t xml:space="preserve">До суттєвої інформації, яку </w:t>
      </w:r>
      <w:r>
        <w:rPr>
          <w:bCs/>
          <w:iCs/>
          <w:sz w:val="28"/>
          <w:szCs w:val="28"/>
          <w:lang w:val="uk-UA"/>
        </w:rPr>
        <w:t>Т</w:t>
      </w:r>
      <w:r>
        <w:rPr>
          <w:bCs/>
          <w:iCs/>
          <w:sz w:val="28"/>
          <w:szCs w:val="28"/>
        </w:rPr>
        <w:t>овариство регулярно розкриває, належать, зокрема, відомості про:</w:t>
      </w:r>
    </w:p>
    <w:p w:rsidR="00273F5E" w:rsidRDefault="003356EE">
      <w:pPr>
        <w:pStyle w:val="tj"/>
        <w:shd w:val="clear" w:color="auto" w:fill="FFFFFF"/>
        <w:spacing w:before="0" w:beforeAutospacing="0" w:after="0" w:afterAutospacing="0" w:line="40" w:lineRule="atLeast"/>
        <w:ind w:firstLine="851"/>
        <w:jc w:val="both"/>
        <w:rPr>
          <w:sz w:val="28"/>
          <w:szCs w:val="28"/>
        </w:rPr>
      </w:pPr>
      <w:r>
        <w:rPr>
          <w:bCs/>
          <w:iCs/>
          <w:sz w:val="28"/>
          <w:szCs w:val="28"/>
        </w:rPr>
        <w:t xml:space="preserve">а) мету та стратегію </w:t>
      </w:r>
      <w:r>
        <w:rPr>
          <w:bCs/>
          <w:iCs/>
          <w:sz w:val="28"/>
          <w:szCs w:val="28"/>
          <w:lang w:val="uk-UA"/>
        </w:rPr>
        <w:t>Т</w:t>
      </w:r>
      <w:r>
        <w:rPr>
          <w:bCs/>
          <w:iCs/>
          <w:sz w:val="28"/>
          <w:szCs w:val="28"/>
        </w:rPr>
        <w:t>овариства;</w:t>
      </w:r>
    </w:p>
    <w:p w:rsidR="00273F5E" w:rsidRDefault="003356EE">
      <w:pPr>
        <w:pStyle w:val="tj"/>
        <w:shd w:val="clear" w:color="auto" w:fill="FFFFFF"/>
        <w:spacing w:before="0" w:beforeAutospacing="0" w:after="0" w:afterAutospacing="0" w:line="40" w:lineRule="atLeast"/>
        <w:ind w:firstLine="851"/>
        <w:jc w:val="both"/>
        <w:rPr>
          <w:sz w:val="28"/>
          <w:szCs w:val="28"/>
        </w:rPr>
      </w:pPr>
      <w:r>
        <w:rPr>
          <w:bCs/>
          <w:iCs/>
          <w:sz w:val="28"/>
          <w:szCs w:val="28"/>
        </w:rPr>
        <w:t>б) результати фінансової та операційної діяльності;</w:t>
      </w:r>
    </w:p>
    <w:p w:rsidR="00273F5E" w:rsidRDefault="003356EE">
      <w:pPr>
        <w:pStyle w:val="tj"/>
        <w:shd w:val="clear" w:color="auto" w:fill="FFFFFF"/>
        <w:spacing w:before="0" w:beforeAutospacing="0" w:after="0" w:afterAutospacing="0" w:line="40" w:lineRule="atLeast"/>
        <w:ind w:firstLine="851"/>
        <w:jc w:val="both"/>
        <w:rPr>
          <w:bCs/>
          <w:iCs/>
          <w:sz w:val="28"/>
          <w:szCs w:val="28"/>
        </w:rPr>
      </w:pPr>
      <w:r>
        <w:rPr>
          <w:bCs/>
          <w:iCs/>
          <w:sz w:val="28"/>
          <w:szCs w:val="28"/>
        </w:rPr>
        <w:t xml:space="preserve">в) структуру власності та контролю над </w:t>
      </w:r>
      <w:r>
        <w:rPr>
          <w:bCs/>
          <w:iCs/>
          <w:sz w:val="28"/>
          <w:szCs w:val="28"/>
          <w:lang w:val="uk-UA"/>
        </w:rPr>
        <w:t>Т</w:t>
      </w:r>
      <w:r>
        <w:rPr>
          <w:bCs/>
          <w:iCs/>
          <w:sz w:val="28"/>
          <w:szCs w:val="28"/>
        </w:rPr>
        <w:t xml:space="preserve">овариством, </w:t>
      </w:r>
    </w:p>
    <w:p w:rsidR="00273F5E" w:rsidRDefault="003356EE">
      <w:pPr>
        <w:pStyle w:val="tj"/>
        <w:shd w:val="clear" w:color="auto" w:fill="FFFFFF"/>
        <w:spacing w:before="0" w:beforeAutospacing="0" w:after="0" w:afterAutospacing="0" w:line="40" w:lineRule="atLeast"/>
        <w:ind w:firstLine="851"/>
        <w:jc w:val="both"/>
        <w:rPr>
          <w:sz w:val="28"/>
          <w:szCs w:val="28"/>
        </w:rPr>
      </w:pPr>
      <w:r>
        <w:rPr>
          <w:bCs/>
          <w:iCs/>
          <w:sz w:val="28"/>
          <w:szCs w:val="28"/>
        </w:rPr>
        <w:t>г)</w:t>
      </w:r>
      <w:r>
        <w:rPr>
          <w:bCs/>
          <w:sz w:val="28"/>
          <w:szCs w:val="28"/>
        </w:rPr>
        <w:t> </w:t>
      </w:r>
      <w:r>
        <w:rPr>
          <w:bCs/>
          <w:sz w:val="28"/>
          <w:szCs w:val="28"/>
          <w:lang w:val="uk-UA"/>
        </w:rPr>
        <w:t>укладання значних правочинів</w:t>
      </w:r>
      <w:r>
        <w:rPr>
          <w:bCs/>
          <w:iCs/>
          <w:sz w:val="28"/>
          <w:szCs w:val="28"/>
        </w:rPr>
        <w:t>;</w:t>
      </w:r>
    </w:p>
    <w:p w:rsidR="00273F5E" w:rsidRDefault="003356EE">
      <w:pPr>
        <w:pStyle w:val="tj"/>
        <w:shd w:val="clear" w:color="auto" w:fill="FFFFFF"/>
        <w:spacing w:before="0" w:beforeAutospacing="0" w:after="0" w:afterAutospacing="0" w:line="40" w:lineRule="atLeast"/>
        <w:ind w:firstLine="851"/>
        <w:jc w:val="both"/>
        <w:rPr>
          <w:sz w:val="28"/>
          <w:szCs w:val="28"/>
        </w:rPr>
      </w:pPr>
      <w:r>
        <w:rPr>
          <w:bCs/>
          <w:iCs/>
          <w:sz w:val="28"/>
          <w:szCs w:val="28"/>
        </w:rPr>
        <w:t xml:space="preserve">ґ) осіб, які надають </w:t>
      </w:r>
      <w:r>
        <w:rPr>
          <w:bCs/>
          <w:iCs/>
          <w:sz w:val="28"/>
          <w:szCs w:val="28"/>
          <w:lang w:val="uk-UA"/>
        </w:rPr>
        <w:t>Т</w:t>
      </w:r>
      <w:r>
        <w:rPr>
          <w:bCs/>
          <w:iCs/>
          <w:sz w:val="28"/>
          <w:szCs w:val="28"/>
        </w:rPr>
        <w:t>овариству консультаційні та інші послуги, що може призвести до конфлікту інтересів;</w:t>
      </w:r>
    </w:p>
    <w:p w:rsidR="00273F5E" w:rsidRDefault="003356EE">
      <w:pPr>
        <w:pStyle w:val="tj"/>
        <w:shd w:val="clear" w:color="auto" w:fill="FFFFFF"/>
        <w:spacing w:before="0" w:beforeAutospacing="0" w:after="0" w:afterAutospacing="0" w:line="40" w:lineRule="atLeast"/>
        <w:ind w:firstLine="851"/>
        <w:jc w:val="both"/>
        <w:rPr>
          <w:sz w:val="28"/>
          <w:szCs w:val="28"/>
        </w:rPr>
      </w:pPr>
      <w:r>
        <w:rPr>
          <w:bCs/>
          <w:iCs/>
          <w:sz w:val="28"/>
          <w:szCs w:val="28"/>
        </w:rPr>
        <w:t xml:space="preserve">д) посадових осіб органів управління, розмір їх винагороди, володіння акціями </w:t>
      </w:r>
      <w:r>
        <w:rPr>
          <w:bCs/>
          <w:iCs/>
          <w:sz w:val="28"/>
          <w:szCs w:val="28"/>
          <w:lang w:val="uk-UA"/>
        </w:rPr>
        <w:t>Т</w:t>
      </w:r>
      <w:r>
        <w:rPr>
          <w:bCs/>
          <w:iCs/>
          <w:sz w:val="28"/>
          <w:szCs w:val="28"/>
        </w:rPr>
        <w:t>овариства;</w:t>
      </w:r>
    </w:p>
    <w:p w:rsidR="00273F5E" w:rsidRDefault="003356EE">
      <w:pPr>
        <w:pStyle w:val="tj"/>
        <w:shd w:val="clear" w:color="auto" w:fill="FFFFFF"/>
        <w:spacing w:before="0" w:beforeAutospacing="0" w:after="0" w:afterAutospacing="0" w:line="40" w:lineRule="atLeast"/>
        <w:ind w:firstLine="851"/>
        <w:jc w:val="both"/>
        <w:rPr>
          <w:sz w:val="28"/>
          <w:szCs w:val="28"/>
        </w:rPr>
      </w:pPr>
      <w:r>
        <w:rPr>
          <w:bCs/>
          <w:iCs/>
          <w:sz w:val="28"/>
          <w:szCs w:val="28"/>
        </w:rPr>
        <w:t xml:space="preserve">е) істотні фактори ризику, що впливають на діяльність </w:t>
      </w:r>
      <w:r>
        <w:rPr>
          <w:bCs/>
          <w:iCs/>
          <w:sz w:val="28"/>
          <w:szCs w:val="28"/>
          <w:lang w:val="uk-UA"/>
        </w:rPr>
        <w:t>Т</w:t>
      </w:r>
      <w:r>
        <w:rPr>
          <w:bCs/>
          <w:iCs/>
          <w:sz w:val="28"/>
          <w:szCs w:val="28"/>
        </w:rPr>
        <w:t>овариства;</w:t>
      </w:r>
    </w:p>
    <w:p w:rsidR="00273F5E" w:rsidRDefault="003356EE">
      <w:pPr>
        <w:pStyle w:val="tj"/>
        <w:shd w:val="clear" w:color="auto" w:fill="FFFFFF"/>
        <w:spacing w:before="0" w:beforeAutospacing="0" w:after="0" w:afterAutospacing="0" w:line="40" w:lineRule="atLeast"/>
        <w:ind w:firstLine="851"/>
        <w:jc w:val="both"/>
        <w:rPr>
          <w:sz w:val="28"/>
          <w:szCs w:val="28"/>
        </w:rPr>
      </w:pPr>
      <w:r>
        <w:rPr>
          <w:bCs/>
          <w:iCs/>
          <w:sz w:val="28"/>
          <w:szCs w:val="28"/>
        </w:rPr>
        <w:t xml:space="preserve">є) дотримання </w:t>
      </w:r>
      <w:r>
        <w:rPr>
          <w:bCs/>
          <w:iCs/>
          <w:sz w:val="28"/>
          <w:szCs w:val="28"/>
          <w:lang w:val="uk-UA"/>
        </w:rPr>
        <w:t>Т</w:t>
      </w:r>
      <w:r>
        <w:rPr>
          <w:bCs/>
          <w:iCs/>
          <w:sz w:val="28"/>
          <w:szCs w:val="28"/>
        </w:rPr>
        <w:t xml:space="preserve">овариством Принципів </w:t>
      </w:r>
      <w:r>
        <w:rPr>
          <w:bCs/>
          <w:iCs/>
          <w:sz w:val="28"/>
          <w:szCs w:val="28"/>
          <w:lang w:val="uk-UA"/>
        </w:rPr>
        <w:t xml:space="preserve">(кодексу) </w:t>
      </w:r>
      <w:r>
        <w:rPr>
          <w:bCs/>
          <w:iCs/>
          <w:sz w:val="28"/>
          <w:szCs w:val="28"/>
        </w:rPr>
        <w:t>корпоративного управління.</w:t>
      </w:r>
    </w:p>
    <w:p w:rsidR="00273F5E" w:rsidRDefault="003356EE">
      <w:pPr>
        <w:pStyle w:val="tj"/>
        <w:shd w:val="clear" w:color="auto" w:fill="FFFFFF"/>
        <w:spacing w:before="0" w:beforeAutospacing="0" w:after="0" w:afterAutospacing="0" w:line="40" w:lineRule="atLeast"/>
        <w:ind w:firstLine="708"/>
        <w:jc w:val="both"/>
        <w:rPr>
          <w:sz w:val="28"/>
          <w:szCs w:val="28"/>
        </w:rPr>
      </w:pPr>
      <w:r>
        <w:rPr>
          <w:bCs/>
          <w:iCs/>
          <w:sz w:val="28"/>
          <w:szCs w:val="28"/>
          <w:lang w:val="uk-UA"/>
        </w:rPr>
        <w:t xml:space="preserve">7.4. </w:t>
      </w:r>
      <w:r>
        <w:rPr>
          <w:bCs/>
          <w:iCs/>
          <w:sz w:val="28"/>
          <w:szCs w:val="28"/>
        </w:rPr>
        <w:t xml:space="preserve">Крім регулярної інформації </w:t>
      </w:r>
      <w:r>
        <w:rPr>
          <w:bCs/>
          <w:iCs/>
          <w:sz w:val="28"/>
          <w:szCs w:val="28"/>
          <w:lang w:val="uk-UA"/>
        </w:rPr>
        <w:t>Т</w:t>
      </w:r>
      <w:r>
        <w:rPr>
          <w:bCs/>
          <w:iCs/>
          <w:sz w:val="28"/>
          <w:szCs w:val="28"/>
        </w:rPr>
        <w:t xml:space="preserve">овариство негайно розкриває особливу інформацію про суттєві події та зміни, які можуть впливати на стан </w:t>
      </w:r>
      <w:r>
        <w:rPr>
          <w:bCs/>
          <w:iCs/>
          <w:sz w:val="28"/>
          <w:szCs w:val="28"/>
          <w:lang w:val="uk-UA"/>
        </w:rPr>
        <w:t>Т</w:t>
      </w:r>
      <w:r>
        <w:rPr>
          <w:bCs/>
          <w:iCs/>
          <w:sz w:val="28"/>
          <w:szCs w:val="28"/>
        </w:rPr>
        <w:t>овариства, вартість його цінних паперів та (або) розмір доходу за ними.</w:t>
      </w:r>
    </w:p>
    <w:p w:rsidR="00273F5E" w:rsidRDefault="003356EE">
      <w:pPr>
        <w:pStyle w:val="tj"/>
        <w:shd w:val="clear" w:color="auto" w:fill="FFFFFF"/>
        <w:spacing w:before="0" w:beforeAutospacing="0" w:after="0" w:afterAutospacing="0" w:line="40" w:lineRule="atLeast"/>
        <w:ind w:firstLine="708"/>
        <w:jc w:val="both"/>
        <w:rPr>
          <w:sz w:val="28"/>
          <w:szCs w:val="28"/>
        </w:rPr>
      </w:pPr>
      <w:r>
        <w:rPr>
          <w:bCs/>
          <w:iCs/>
          <w:sz w:val="28"/>
          <w:szCs w:val="28"/>
        </w:rPr>
        <w:t xml:space="preserve"> </w:t>
      </w:r>
      <w:r>
        <w:rPr>
          <w:bCs/>
          <w:iCs/>
          <w:sz w:val="28"/>
          <w:szCs w:val="28"/>
          <w:lang w:val="uk-UA"/>
        </w:rPr>
        <w:t xml:space="preserve">7.5. </w:t>
      </w:r>
      <w:r>
        <w:rPr>
          <w:bCs/>
          <w:iCs/>
          <w:sz w:val="28"/>
          <w:szCs w:val="28"/>
        </w:rPr>
        <w:t xml:space="preserve">Інформація, що розкривається </w:t>
      </w:r>
      <w:r>
        <w:rPr>
          <w:bCs/>
          <w:iCs/>
          <w:sz w:val="28"/>
          <w:szCs w:val="28"/>
          <w:lang w:val="uk-UA"/>
        </w:rPr>
        <w:t>Т</w:t>
      </w:r>
      <w:r>
        <w:rPr>
          <w:bCs/>
          <w:iCs/>
          <w:sz w:val="28"/>
          <w:szCs w:val="28"/>
        </w:rPr>
        <w:t xml:space="preserve">овариством, </w:t>
      </w:r>
      <w:r>
        <w:rPr>
          <w:bCs/>
          <w:iCs/>
          <w:sz w:val="28"/>
          <w:szCs w:val="28"/>
          <w:lang w:val="uk-UA"/>
        </w:rPr>
        <w:t>має</w:t>
      </w:r>
      <w:r>
        <w:rPr>
          <w:bCs/>
          <w:iCs/>
          <w:sz w:val="28"/>
          <w:szCs w:val="28"/>
        </w:rPr>
        <w:t xml:space="preserve"> бути достовірною, тобто такою, що сприяє чіткому та повному уявленню про дійсний фінансовий стан </w:t>
      </w:r>
      <w:r>
        <w:rPr>
          <w:bCs/>
          <w:iCs/>
          <w:sz w:val="28"/>
          <w:szCs w:val="28"/>
          <w:lang w:val="uk-UA"/>
        </w:rPr>
        <w:t>Т</w:t>
      </w:r>
      <w:r>
        <w:rPr>
          <w:bCs/>
          <w:iCs/>
          <w:sz w:val="28"/>
          <w:szCs w:val="28"/>
        </w:rPr>
        <w:t>овариства та результати його діяльності.</w:t>
      </w:r>
    </w:p>
    <w:p w:rsidR="00273F5E" w:rsidRDefault="003356EE">
      <w:pPr>
        <w:pStyle w:val="tj"/>
        <w:shd w:val="clear" w:color="auto" w:fill="FFFFFF"/>
        <w:spacing w:before="0" w:beforeAutospacing="0" w:after="0" w:afterAutospacing="0" w:line="40" w:lineRule="atLeast"/>
        <w:ind w:firstLine="708"/>
        <w:jc w:val="both"/>
        <w:rPr>
          <w:sz w:val="28"/>
          <w:szCs w:val="28"/>
        </w:rPr>
      </w:pPr>
      <w:r>
        <w:rPr>
          <w:bCs/>
          <w:iCs/>
          <w:sz w:val="28"/>
          <w:szCs w:val="28"/>
        </w:rPr>
        <w:t xml:space="preserve"> </w:t>
      </w:r>
      <w:r>
        <w:rPr>
          <w:bCs/>
          <w:iCs/>
          <w:sz w:val="28"/>
          <w:szCs w:val="28"/>
          <w:lang w:val="uk-UA"/>
        </w:rPr>
        <w:t xml:space="preserve">7.6. </w:t>
      </w:r>
      <w:r>
        <w:rPr>
          <w:bCs/>
          <w:iCs/>
          <w:sz w:val="28"/>
          <w:szCs w:val="28"/>
        </w:rPr>
        <w:t xml:space="preserve">Товариство забезпечує своєчасність розкриття </w:t>
      </w:r>
      <w:r>
        <w:rPr>
          <w:bCs/>
          <w:iCs/>
          <w:sz w:val="28"/>
          <w:szCs w:val="28"/>
          <w:lang w:val="uk-UA"/>
        </w:rPr>
        <w:t>і</w:t>
      </w:r>
      <w:r>
        <w:rPr>
          <w:bCs/>
          <w:iCs/>
          <w:sz w:val="28"/>
          <w:szCs w:val="28"/>
        </w:rPr>
        <w:t>нформації.</w:t>
      </w:r>
    </w:p>
    <w:p w:rsidR="00273F5E" w:rsidRDefault="003356EE">
      <w:pPr>
        <w:pStyle w:val="tj"/>
        <w:shd w:val="clear" w:color="auto" w:fill="FFFFFF"/>
        <w:spacing w:before="0" w:beforeAutospacing="0" w:after="0" w:afterAutospacing="0" w:line="40" w:lineRule="atLeast"/>
        <w:ind w:firstLine="708"/>
        <w:jc w:val="both"/>
        <w:rPr>
          <w:sz w:val="28"/>
          <w:szCs w:val="28"/>
        </w:rPr>
      </w:pPr>
      <w:r>
        <w:rPr>
          <w:bCs/>
          <w:iCs/>
          <w:sz w:val="28"/>
          <w:szCs w:val="28"/>
        </w:rPr>
        <w:t xml:space="preserve"> </w:t>
      </w:r>
      <w:r>
        <w:rPr>
          <w:bCs/>
          <w:iCs/>
          <w:sz w:val="28"/>
          <w:szCs w:val="28"/>
          <w:lang w:val="uk-UA"/>
        </w:rPr>
        <w:t xml:space="preserve">7.7. </w:t>
      </w:r>
      <w:r>
        <w:rPr>
          <w:bCs/>
          <w:iCs/>
          <w:sz w:val="28"/>
          <w:szCs w:val="28"/>
        </w:rPr>
        <w:t>Товариство забезпечує рівний доступ до інформації, що розкривається, включаючи її обсяг, зміст, форму та час надання.</w:t>
      </w:r>
    </w:p>
    <w:p w:rsidR="00273F5E" w:rsidRDefault="003356EE">
      <w:pPr>
        <w:pStyle w:val="tj"/>
        <w:shd w:val="clear" w:color="auto" w:fill="FFFFFF"/>
        <w:spacing w:before="0" w:beforeAutospacing="0" w:after="0" w:afterAutospacing="0" w:line="40" w:lineRule="atLeast"/>
        <w:ind w:firstLine="708"/>
        <w:jc w:val="both"/>
        <w:rPr>
          <w:sz w:val="28"/>
          <w:szCs w:val="28"/>
        </w:rPr>
      </w:pPr>
      <w:r>
        <w:rPr>
          <w:bCs/>
          <w:iCs/>
          <w:sz w:val="28"/>
          <w:szCs w:val="28"/>
          <w:lang w:val="uk-UA"/>
        </w:rPr>
        <w:t xml:space="preserve">7.8. </w:t>
      </w:r>
      <w:r>
        <w:rPr>
          <w:bCs/>
          <w:iCs/>
          <w:sz w:val="28"/>
          <w:szCs w:val="28"/>
        </w:rPr>
        <w:t>Товариство використовує зручні для користувачів засоби поширення інформації, які забезпечують рівний, своєчасний та непов'язаний зі значними витратами доступ до інформації.</w:t>
      </w:r>
    </w:p>
    <w:p w:rsidR="00273F5E" w:rsidRDefault="003356EE">
      <w:pPr>
        <w:pStyle w:val="tj"/>
        <w:shd w:val="clear" w:color="auto" w:fill="FFFFFF"/>
        <w:spacing w:before="0" w:beforeAutospacing="0" w:after="0" w:afterAutospacing="0" w:line="40" w:lineRule="atLeast"/>
        <w:ind w:firstLine="680"/>
        <w:jc w:val="both"/>
        <w:rPr>
          <w:sz w:val="28"/>
          <w:szCs w:val="28"/>
          <w:lang w:val="uk-UA"/>
        </w:rPr>
      </w:pPr>
      <w:r>
        <w:rPr>
          <w:bCs/>
          <w:iCs/>
          <w:sz w:val="28"/>
          <w:szCs w:val="28"/>
          <w:lang w:val="uk-UA"/>
        </w:rPr>
        <w:t>7.9. Товариство забезпечує інформаційну політику, спрямовану на розкриття інформації шляхом її донесення до відома всіх заінтересованих в отриманні інформації осіб в обсязі, необхідному для прийняття зважених рішень. Інформаційна політика Товариства визначається з врахуванням потреб Товариства у захисті конфіденційної інформації та комерційної таємниці.</w:t>
      </w:r>
    </w:p>
    <w:p w:rsidR="00273F5E" w:rsidRDefault="003356EE">
      <w:pPr>
        <w:spacing w:line="40" w:lineRule="atLeast"/>
        <w:ind w:firstLine="680"/>
        <w:jc w:val="both"/>
        <w:rPr>
          <w:sz w:val="28"/>
          <w:szCs w:val="28"/>
          <w:lang w:eastAsia="en-US"/>
        </w:rPr>
      </w:pPr>
      <w:r>
        <w:rPr>
          <w:sz w:val="28"/>
          <w:szCs w:val="28"/>
          <w:lang w:eastAsia="en-US"/>
        </w:rPr>
        <w:lastRenderedPageBreak/>
        <w:t xml:space="preserve">7.10. Під час ведення бухгалтерського обліку Товариство дотримується міжнародних стандартів бухгалтерського обліку. </w:t>
      </w:r>
      <w:r>
        <w:rPr>
          <w:rFonts w:eastAsia="Arial"/>
          <w:sz w:val="28"/>
          <w:szCs w:val="28"/>
          <w:lang w:eastAsia="en-US"/>
        </w:rPr>
        <w:t xml:space="preserve"> </w:t>
      </w:r>
      <w:r>
        <w:rPr>
          <w:sz w:val="28"/>
          <w:szCs w:val="28"/>
          <w:lang w:eastAsia="en-US"/>
        </w:rPr>
        <w:t>Річна фінансова звітність Товариства повинна в обов’язковому порядку проходити незалежний зовнішній аудит, заснований на міжнародних стандартах високої якості. Реалізація окремих процедур здійснення державного контролю не замінює собою проведення незалежного зовнішнього аудиту.</w:t>
      </w:r>
    </w:p>
    <w:p w:rsidR="00273F5E" w:rsidRDefault="003356EE">
      <w:pPr>
        <w:tabs>
          <w:tab w:val="num" w:pos="709"/>
        </w:tabs>
        <w:spacing w:line="40" w:lineRule="atLeast"/>
        <w:ind w:firstLine="680"/>
        <w:jc w:val="both"/>
        <w:rPr>
          <w:rFonts w:eastAsia="Arial"/>
          <w:sz w:val="28"/>
          <w:szCs w:val="28"/>
          <w:lang w:eastAsia="en-US"/>
        </w:rPr>
      </w:pPr>
      <w:r>
        <w:rPr>
          <w:rFonts w:eastAsia="Arial"/>
          <w:sz w:val="28"/>
          <w:szCs w:val="28"/>
          <w:lang w:eastAsia="en-US"/>
        </w:rPr>
        <w:t>7.11. Якщо Товариство бере участь у процедурі публічних закупівель у якості учасника або замовника, діяльність Товариства має бути направлена на підтримку конкуренції, недопущення дискримінації і захист стандартів розкриття інформації, як визначено законодавством та цим Кодексом</w:t>
      </w:r>
    </w:p>
    <w:p w:rsidR="00273F5E" w:rsidRDefault="00273F5E">
      <w:pPr>
        <w:spacing w:line="40" w:lineRule="atLeast"/>
        <w:ind w:firstLine="680"/>
        <w:jc w:val="both"/>
        <w:rPr>
          <w:rFonts w:eastAsia="Arial"/>
          <w:sz w:val="28"/>
          <w:szCs w:val="28"/>
          <w:lang w:eastAsia="en-US"/>
        </w:rPr>
      </w:pPr>
    </w:p>
    <w:p w:rsidR="00273F5E" w:rsidRDefault="003356EE">
      <w:pPr>
        <w:pStyle w:val="3"/>
        <w:shd w:val="clear" w:color="auto" w:fill="FFFFFF"/>
        <w:spacing w:before="0" w:beforeAutospacing="0" w:after="0" w:afterAutospacing="0" w:line="40" w:lineRule="atLeast"/>
        <w:jc w:val="center"/>
        <w:rPr>
          <w:b w:val="0"/>
          <w:bCs w:val="0"/>
          <w:sz w:val="28"/>
          <w:szCs w:val="28"/>
        </w:rPr>
      </w:pPr>
      <w:r>
        <w:rPr>
          <w:b w:val="0"/>
          <w:bCs w:val="0"/>
          <w:sz w:val="28"/>
          <w:szCs w:val="28"/>
        </w:rPr>
        <w:t>8. КОНТРОЛЬ ЗА ФІНАНСОВО-ГОСПОДАРСЬКОЮ ДІЯЛЬНІСТЮ</w:t>
      </w:r>
    </w:p>
    <w:p w:rsidR="00273F5E" w:rsidRDefault="003356EE">
      <w:pPr>
        <w:pStyle w:val="tj"/>
        <w:shd w:val="clear" w:color="auto" w:fill="FFFFFF"/>
        <w:spacing w:before="0" w:beforeAutospacing="0" w:after="0" w:afterAutospacing="0" w:line="40" w:lineRule="atLeast"/>
        <w:ind w:firstLine="708"/>
        <w:jc w:val="both"/>
        <w:rPr>
          <w:iCs/>
          <w:sz w:val="28"/>
          <w:szCs w:val="28"/>
          <w:lang w:val="uk-UA"/>
        </w:rPr>
      </w:pPr>
      <w:r>
        <w:rPr>
          <w:iCs/>
          <w:sz w:val="28"/>
          <w:szCs w:val="28"/>
        </w:rPr>
        <w:t xml:space="preserve"> </w:t>
      </w:r>
      <w:r>
        <w:rPr>
          <w:iCs/>
          <w:sz w:val="28"/>
          <w:szCs w:val="28"/>
          <w:lang w:val="uk-UA"/>
        </w:rPr>
        <w:t xml:space="preserve">8.1. </w:t>
      </w:r>
      <w:r>
        <w:rPr>
          <w:color w:val="000000"/>
          <w:sz w:val="28"/>
          <w:szCs w:val="28"/>
          <w:shd w:val="clear" w:color="auto" w:fill="FFFFFF"/>
        </w:rPr>
        <w:t xml:space="preserve">Контроль за фінансово-господарською діяльністю </w:t>
      </w:r>
      <w:r>
        <w:rPr>
          <w:color w:val="000000"/>
          <w:sz w:val="28"/>
          <w:szCs w:val="28"/>
          <w:shd w:val="clear" w:color="auto" w:fill="FFFFFF"/>
          <w:lang w:val="uk-UA"/>
        </w:rPr>
        <w:t>Т</w:t>
      </w:r>
      <w:r>
        <w:rPr>
          <w:color w:val="000000"/>
          <w:sz w:val="28"/>
          <w:szCs w:val="28"/>
          <w:shd w:val="clear" w:color="auto" w:fill="FFFFFF"/>
        </w:rPr>
        <w:t>овариства здійснюється як через залучення незалежного зовнішнього аудитора (аудиторської фірми), так і через механізми внутрішнього контролю.</w:t>
      </w:r>
    </w:p>
    <w:p w:rsidR="00273F5E" w:rsidRDefault="003356EE">
      <w:pPr>
        <w:pStyle w:val="tj"/>
        <w:shd w:val="clear" w:color="auto" w:fill="FFFFFF"/>
        <w:spacing w:before="0" w:beforeAutospacing="0" w:after="0" w:afterAutospacing="0" w:line="40" w:lineRule="atLeast"/>
        <w:ind w:firstLine="708"/>
        <w:jc w:val="both"/>
        <w:rPr>
          <w:sz w:val="28"/>
          <w:szCs w:val="28"/>
        </w:rPr>
      </w:pPr>
      <w:r>
        <w:rPr>
          <w:bCs/>
          <w:iCs/>
          <w:sz w:val="28"/>
          <w:szCs w:val="28"/>
          <w:lang w:val="uk-UA"/>
        </w:rPr>
        <w:t xml:space="preserve">8.2. </w:t>
      </w:r>
      <w:r>
        <w:rPr>
          <w:bCs/>
          <w:iCs/>
          <w:sz w:val="28"/>
          <w:szCs w:val="28"/>
        </w:rPr>
        <w:t xml:space="preserve">Товариство проводить щорічну аудиторську перевірку за участю зовнішнього аудитора, який призначається у встановленому законодавством порядку. </w:t>
      </w:r>
      <w:r>
        <w:rPr>
          <w:bCs/>
          <w:iCs/>
          <w:sz w:val="28"/>
          <w:szCs w:val="28"/>
          <w:lang w:val="uk-UA"/>
        </w:rPr>
        <w:t xml:space="preserve">Обрання аудитора та визначення умов договору, що укладатиметься  з ним, встановлення розміру оплати його послуг здійснюється згідно з положеннями чинного законодавства. </w:t>
      </w:r>
      <w:r>
        <w:rPr>
          <w:bCs/>
          <w:iCs/>
          <w:sz w:val="28"/>
          <w:szCs w:val="28"/>
        </w:rPr>
        <w:t>Аудиторська перевірка повинна проводитись у відповідності до міжнародних стандартів аудиту.</w:t>
      </w:r>
    </w:p>
    <w:p w:rsidR="00273F5E" w:rsidRDefault="003356EE">
      <w:pPr>
        <w:pStyle w:val="tj"/>
        <w:shd w:val="clear" w:color="auto" w:fill="FFFFFF"/>
        <w:spacing w:before="0" w:beforeAutospacing="0" w:after="0" w:afterAutospacing="0" w:line="40" w:lineRule="atLeast"/>
        <w:ind w:firstLine="708"/>
        <w:jc w:val="both"/>
        <w:rPr>
          <w:sz w:val="28"/>
          <w:szCs w:val="28"/>
        </w:rPr>
      </w:pPr>
      <w:r>
        <w:rPr>
          <w:bCs/>
          <w:iCs/>
          <w:sz w:val="28"/>
          <w:szCs w:val="28"/>
          <w:lang w:val="uk-UA"/>
        </w:rPr>
        <w:t>8.3. Р</w:t>
      </w:r>
      <w:r>
        <w:rPr>
          <w:bCs/>
          <w:iCs/>
          <w:sz w:val="28"/>
          <w:szCs w:val="28"/>
        </w:rPr>
        <w:t xml:space="preserve">евізійна комісія повинна здійснювати оперативний контроль за фінансово-господарською діяльністю </w:t>
      </w:r>
      <w:r>
        <w:rPr>
          <w:bCs/>
          <w:iCs/>
          <w:sz w:val="28"/>
          <w:szCs w:val="28"/>
          <w:lang w:val="uk-UA"/>
        </w:rPr>
        <w:t>Т</w:t>
      </w:r>
      <w:r>
        <w:rPr>
          <w:bCs/>
          <w:iCs/>
          <w:sz w:val="28"/>
          <w:szCs w:val="28"/>
        </w:rPr>
        <w:t>овариства шляхом проведення планових та позапланових перевірок</w:t>
      </w:r>
      <w:r>
        <w:rPr>
          <w:bCs/>
          <w:iCs/>
          <w:sz w:val="28"/>
          <w:szCs w:val="28"/>
          <w:lang w:val="uk-UA"/>
        </w:rPr>
        <w:t>.</w:t>
      </w:r>
    </w:p>
    <w:p w:rsidR="00273F5E" w:rsidRDefault="003356EE">
      <w:pPr>
        <w:pStyle w:val="tj"/>
        <w:shd w:val="clear" w:color="auto" w:fill="FFFFFF"/>
        <w:spacing w:before="0" w:beforeAutospacing="0" w:after="0" w:afterAutospacing="0" w:line="40" w:lineRule="atLeast"/>
        <w:ind w:firstLine="708"/>
        <w:jc w:val="both"/>
        <w:rPr>
          <w:bCs/>
          <w:iCs/>
          <w:sz w:val="28"/>
          <w:szCs w:val="28"/>
        </w:rPr>
      </w:pPr>
      <w:r>
        <w:rPr>
          <w:bCs/>
          <w:iCs/>
          <w:sz w:val="28"/>
          <w:szCs w:val="28"/>
          <w:lang w:val="uk-UA"/>
        </w:rPr>
        <w:t>8.4.</w:t>
      </w:r>
      <w:r>
        <w:rPr>
          <w:bCs/>
          <w:iCs/>
          <w:sz w:val="28"/>
          <w:szCs w:val="28"/>
        </w:rPr>
        <w:t xml:space="preserve"> Особи, які здійснюють контроль за фінансово-господарською діяльністю </w:t>
      </w:r>
      <w:r>
        <w:rPr>
          <w:bCs/>
          <w:iCs/>
          <w:sz w:val="28"/>
          <w:szCs w:val="28"/>
          <w:lang w:val="uk-UA"/>
        </w:rPr>
        <w:t>Т</w:t>
      </w:r>
      <w:r>
        <w:rPr>
          <w:bCs/>
          <w:iCs/>
          <w:sz w:val="28"/>
          <w:szCs w:val="28"/>
        </w:rPr>
        <w:t xml:space="preserve">овариства, повинні звітувати про результати перевірок </w:t>
      </w:r>
      <w:r>
        <w:rPr>
          <w:bCs/>
          <w:iCs/>
          <w:sz w:val="28"/>
          <w:szCs w:val="28"/>
          <w:lang w:val="uk-UA"/>
        </w:rPr>
        <w:t>Н</w:t>
      </w:r>
      <w:r>
        <w:rPr>
          <w:bCs/>
          <w:iCs/>
          <w:sz w:val="28"/>
          <w:szCs w:val="28"/>
        </w:rPr>
        <w:t xml:space="preserve">аглядовій раді </w:t>
      </w:r>
      <w:r>
        <w:rPr>
          <w:bCs/>
          <w:iCs/>
          <w:sz w:val="28"/>
          <w:szCs w:val="28"/>
          <w:lang w:val="uk-UA"/>
        </w:rPr>
        <w:t xml:space="preserve"> </w:t>
      </w:r>
      <w:r>
        <w:rPr>
          <w:bCs/>
          <w:iCs/>
          <w:sz w:val="28"/>
          <w:szCs w:val="28"/>
        </w:rPr>
        <w:t xml:space="preserve">або </w:t>
      </w:r>
      <w:r>
        <w:rPr>
          <w:bCs/>
          <w:iCs/>
          <w:sz w:val="28"/>
          <w:szCs w:val="28"/>
          <w:lang w:val="uk-UA"/>
        </w:rPr>
        <w:t>З</w:t>
      </w:r>
      <w:r>
        <w:rPr>
          <w:bCs/>
          <w:iCs/>
          <w:sz w:val="28"/>
          <w:szCs w:val="28"/>
        </w:rPr>
        <w:t xml:space="preserve">агальним зборам </w:t>
      </w:r>
      <w:r>
        <w:rPr>
          <w:bCs/>
          <w:iCs/>
          <w:sz w:val="28"/>
          <w:szCs w:val="28"/>
          <w:lang w:val="uk-UA"/>
        </w:rPr>
        <w:t>Т</w:t>
      </w:r>
      <w:r>
        <w:rPr>
          <w:bCs/>
          <w:iCs/>
          <w:sz w:val="28"/>
          <w:szCs w:val="28"/>
        </w:rPr>
        <w:t xml:space="preserve">овариства. </w:t>
      </w:r>
    </w:p>
    <w:p w:rsidR="00273F5E" w:rsidRDefault="00273F5E">
      <w:pPr>
        <w:pStyle w:val="tj"/>
        <w:shd w:val="clear" w:color="auto" w:fill="FFFFFF"/>
        <w:spacing w:before="0" w:beforeAutospacing="0" w:after="0" w:afterAutospacing="0" w:line="40" w:lineRule="atLeast"/>
        <w:ind w:firstLine="708"/>
        <w:jc w:val="both"/>
        <w:rPr>
          <w:bCs/>
          <w:iCs/>
          <w:sz w:val="28"/>
          <w:szCs w:val="28"/>
        </w:rPr>
      </w:pPr>
    </w:p>
    <w:p w:rsidR="00273F5E" w:rsidRDefault="003356EE">
      <w:pPr>
        <w:pStyle w:val="tj"/>
        <w:shd w:val="clear" w:color="auto" w:fill="FFFFFF"/>
        <w:spacing w:before="0" w:beforeAutospacing="0" w:after="0" w:afterAutospacing="0" w:line="40" w:lineRule="atLeast"/>
        <w:ind w:left="1416" w:firstLine="708"/>
        <w:jc w:val="both"/>
        <w:rPr>
          <w:bCs/>
          <w:iCs/>
          <w:sz w:val="28"/>
          <w:szCs w:val="28"/>
          <w:lang w:val="uk-UA"/>
        </w:rPr>
      </w:pPr>
      <w:r>
        <w:rPr>
          <w:bCs/>
          <w:iCs/>
          <w:sz w:val="28"/>
          <w:szCs w:val="28"/>
          <w:lang w:val="uk-UA"/>
        </w:rPr>
        <w:t>9.ПРИКІНЦЕВІ ПОЛОЖЕННЯ</w:t>
      </w:r>
    </w:p>
    <w:p w:rsidR="00273F5E" w:rsidRDefault="003356EE">
      <w:pPr>
        <w:pStyle w:val="tj"/>
        <w:shd w:val="clear" w:color="auto" w:fill="FFFFFF"/>
        <w:spacing w:before="0" w:beforeAutospacing="0" w:after="0" w:afterAutospacing="0" w:line="40" w:lineRule="atLeast"/>
        <w:ind w:firstLine="708"/>
        <w:jc w:val="both"/>
        <w:rPr>
          <w:bCs/>
          <w:iCs/>
          <w:sz w:val="28"/>
          <w:szCs w:val="28"/>
          <w:lang w:val="uk-UA"/>
        </w:rPr>
      </w:pPr>
      <w:r>
        <w:rPr>
          <w:color w:val="000000"/>
          <w:sz w:val="28"/>
          <w:szCs w:val="28"/>
          <w:lang w:val="uk-UA"/>
        </w:rPr>
        <w:t>9.1. Товариство вдосконалює даний Кодекс згідно з розвитком і встановленням нових стандартів світової та вітчизняної практики корпоративного управління, змінами потреб та інтересів акціонерів і заінтересованих осіб Товариства.</w:t>
      </w:r>
    </w:p>
    <w:p w:rsidR="00273F5E" w:rsidRDefault="003356EE">
      <w:pPr>
        <w:spacing w:line="40" w:lineRule="atLeast"/>
        <w:ind w:firstLine="708"/>
        <w:jc w:val="both"/>
        <w:rPr>
          <w:bCs/>
          <w:iCs/>
          <w:sz w:val="28"/>
          <w:szCs w:val="28"/>
          <w:lang w:eastAsia="en-US"/>
        </w:rPr>
      </w:pPr>
      <w:r>
        <w:rPr>
          <w:bCs/>
          <w:iCs/>
          <w:sz w:val="28"/>
          <w:szCs w:val="28"/>
          <w:lang w:eastAsia="en-US"/>
        </w:rPr>
        <w:t xml:space="preserve">9.2. Зміни та/або доповнення до Кодексу вносяться Загальними зборами Товариства і набувають чинності з моменту затвердження Загальними зборами Товариства. </w:t>
      </w:r>
    </w:p>
    <w:p w:rsidR="00273F5E" w:rsidRDefault="003356EE">
      <w:pPr>
        <w:pStyle w:val="tj"/>
        <w:shd w:val="clear" w:color="auto" w:fill="FFFFFF"/>
        <w:spacing w:before="0" w:beforeAutospacing="0" w:after="0" w:afterAutospacing="0" w:line="40" w:lineRule="atLeast"/>
        <w:jc w:val="both"/>
        <w:rPr>
          <w:bCs/>
          <w:iCs/>
          <w:sz w:val="28"/>
          <w:szCs w:val="28"/>
          <w:lang w:val="uk-UA"/>
        </w:rPr>
      </w:pPr>
      <w:r>
        <w:rPr>
          <w:bCs/>
          <w:iCs/>
          <w:sz w:val="28"/>
          <w:szCs w:val="28"/>
          <w:lang w:val="uk-UA"/>
        </w:rPr>
        <w:t xml:space="preserve">         9.3. Маючи чіткі Принципи (Кодекс) корпоративного управління, ПрАТ «Нижньодністровська ГЕС» дотримується їх і втілює у щоденну практику корпоративних відносин відповідно до вимог чинного законодавства України.</w:t>
      </w:r>
    </w:p>
    <w:p w:rsidR="00273F5E" w:rsidRDefault="00273F5E">
      <w:pPr>
        <w:pStyle w:val="tj"/>
        <w:shd w:val="clear" w:color="auto" w:fill="FFFFFF"/>
        <w:spacing w:before="0" w:beforeAutospacing="0" w:after="0" w:afterAutospacing="0" w:line="40" w:lineRule="atLeast"/>
        <w:jc w:val="both"/>
        <w:rPr>
          <w:bCs/>
          <w:iCs/>
          <w:sz w:val="28"/>
          <w:szCs w:val="28"/>
          <w:lang w:val="uk-UA"/>
        </w:rPr>
      </w:pPr>
    </w:p>
    <w:p w:rsidR="00273F5E" w:rsidRDefault="00273F5E">
      <w:pPr>
        <w:pStyle w:val="a3"/>
        <w:spacing w:before="0" w:beforeAutospacing="0" w:after="0" w:afterAutospacing="0" w:line="40" w:lineRule="atLeast"/>
        <w:rPr>
          <w:sz w:val="22"/>
          <w:szCs w:val="22"/>
        </w:rPr>
      </w:pPr>
    </w:p>
    <w:p w:rsidR="00273F5E" w:rsidRDefault="003356EE">
      <w:pPr>
        <w:pStyle w:val="a3"/>
        <w:spacing w:before="0" w:beforeAutospacing="0" w:after="0" w:afterAutospacing="0" w:line="40" w:lineRule="atLeast"/>
        <w:ind w:firstLine="708"/>
        <w:rPr>
          <w:sz w:val="28"/>
          <w:szCs w:val="28"/>
        </w:rPr>
      </w:pPr>
      <w:r>
        <w:rPr>
          <w:sz w:val="28"/>
          <w:szCs w:val="28"/>
        </w:rPr>
        <w:t xml:space="preserve">Голова зборів </w:t>
      </w:r>
      <w:r>
        <w:rPr>
          <w:sz w:val="28"/>
          <w:szCs w:val="28"/>
        </w:rPr>
        <w:tab/>
      </w:r>
      <w:r>
        <w:rPr>
          <w:sz w:val="28"/>
          <w:szCs w:val="28"/>
        </w:rPr>
        <w:tab/>
      </w:r>
      <w:r>
        <w:rPr>
          <w:sz w:val="28"/>
          <w:szCs w:val="28"/>
        </w:rPr>
        <w:tab/>
      </w:r>
      <w:r>
        <w:rPr>
          <w:sz w:val="28"/>
          <w:szCs w:val="28"/>
        </w:rPr>
        <w:tab/>
        <w:t>_________</w:t>
      </w:r>
      <w:r>
        <w:rPr>
          <w:sz w:val="28"/>
          <w:szCs w:val="28"/>
        </w:rPr>
        <w:tab/>
      </w:r>
      <w:r>
        <w:rPr>
          <w:sz w:val="28"/>
          <w:szCs w:val="28"/>
        </w:rPr>
        <w:tab/>
        <w:t>В.Кальніченко</w:t>
      </w:r>
    </w:p>
    <w:p w:rsidR="00273F5E" w:rsidRDefault="00273F5E">
      <w:pPr>
        <w:pStyle w:val="a3"/>
        <w:spacing w:before="0" w:beforeAutospacing="0" w:after="0" w:afterAutospacing="0" w:line="40" w:lineRule="atLeast"/>
        <w:rPr>
          <w:sz w:val="28"/>
          <w:szCs w:val="28"/>
        </w:rPr>
      </w:pPr>
    </w:p>
    <w:p w:rsidR="00273F5E" w:rsidRDefault="003356EE" w:rsidP="00730340">
      <w:pPr>
        <w:pStyle w:val="a3"/>
        <w:spacing w:before="0" w:beforeAutospacing="0" w:after="0" w:afterAutospacing="0" w:line="40" w:lineRule="atLeast"/>
        <w:ind w:firstLine="708"/>
        <w:rPr>
          <w:b/>
          <w:sz w:val="28"/>
          <w:szCs w:val="28"/>
          <w:lang w:val="ru-RU"/>
        </w:rPr>
      </w:pPr>
      <w:r>
        <w:rPr>
          <w:sz w:val="28"/>
          <w:szCs w:val="28"/>
        </w:rPr>
        <w:t>Секретар зборів</w:t>
      </w:r>
      <w:r>
        <w:rPr>
          <w:sz w:val="28"/>
          <w:szCs w:val="28"/>
        </w:rPr>
        <w:tab/>
      </w:r>
      <w:r>
        <w:rPr>
          <w:sz w:val="28"/>
          <w:szCs w:val="28"/>
        </w:rPr>
        <w:tab/>
      </w:r>
      <w:r>
        <w:rPr>
          <w:sz w:val="28"/>
          <w:szCs w:val="28"/>
        </w:rPr>
        <w:tab/>
      </w:r>
      <w:r>
        <w:rPr>
          <w:sz w:val="28"/>
          <w:szCs w:val="28"/>
        </w:rPr>
        <w:tab/>
        <w:t xml:space="preserve"> ________</w:t>
      </w:r>
      <w:r>
        <w:rPr>
          <w:sz w:val="28"/>
          <w:szCs w:val="28"/>
        </w:rPr>
        <w:tab/>
      </w:r>
      <w:r>
        <w:rPr>
          <w:sz w:val="28"/>
          <w:szCs w:val="28"/>
        </w:rPr>
        <w:tab/>
        <w:t>З.Кріпіневич</w:t>
      </w:r>
      <w:r>
        <w:rPr>
          <w:sz w:val="22"/>
          <w:szCs w:val="22"/>
        </w:rPr>
        <w:tab/>
      </w:r>
      <w:r>
        <w:rPr>
          <w:sz w:val="22"/>
          <w:szCs w:val="22"/>
          <w:lang w:val="ru-RU"/>
        </w:rPr>
        <w:tab/>
      </w:r>
      <w:r>
        <w:rPr>
          <w:sz w:val="22"/>
          <w:szCs w:val="22"/>
          <w:lang w:val="ru-RU"/>
        </w:rPr>
        <w:tab/>
      </w:r>
      <w:r>
        <w:rPr>
          <w:sz w:val="22"/>
          <w:szCs w:val="22"/>
          <w:lang w:val="ru-RU"/>
        </w:rPr>
        <w:tab/>
      </w:r>
      <w:r>
        <w:rPr>
          <w:sz w:val="22"/>
          <w:szCs w:val="22"/>
          <w:lang w:val="ru-RU"/>
        </w:rPr>
        <w:tab/>
      </w:r>
    </w:p>
    <w:sectPr w:rsidR="00273F5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E86" w:rsidRDefault="00457E86">
      <w:r>
        <w:separator/>
      </w:r>
    </w:p>
  </w:endnote>
  <w:endnote w:type="continuationSeparator" w:id="0">
    <w:p w:rsidR="00457E86" w:rsidRDefault="00457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E86" w:rsidRDefault="00457E86">
      <w:r>
        <w:separator/>
      </w:r>
    </w:p>
  </w:footnote>
  <w:footnote w:type="continuationSeparator" w:id="0">
    <w:p w:rsidR="00457E86" w:rsidRDefault="00457E8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55C37"/>
    <w:multiLevelType w:val="multilevel"/>
    <w:tmpl w:val="71C62744"/>
    <w:lvl w:ilvl="0">
      <w:start w:val="1"/>
      <w:numFmt w:val="decimal"/>
      <w:lvlText w:val="%1."/>
      <w:lvlJc w:val="left"/>
      <w:pPr>
        <w:tabs>
          <w:tab w:val="num" w:pos="1305"/>
        </w:tabs>
        <w:ind w:left="1305" w:hanging="765"/>
      </w:pPr>
      <w:rPr>
        <w:rFonts w:hint="default"/>
      </w:rPr>
    </w:lvl>
    <w:lvl w:ilvl="1">
      <w:start w:val="1"/>
      <w:numFmt w:val="decimal"/>
      <w:isLgl/>
      <w:lvlText w:val="%1.%2."/>
      <w:lvlJc w:val="left"/>
      <w:pPr>
        <w:tabs>
          <w:tab w:val="num" w:pos="930"/>
        </w:tabs>
        <w:ind w:left="930" w:hanging="39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 w15:restartNumberingAfterBreak="0">
    <w:nsid w:val="0FF67C3C"/>
    <w:multiLevelType w:val="hybridMultilevel"/>
    <w:tmpl w:val="D7021C56"/>
    <w:lvl w:ilvl="0" w:tplc="B46C23C8">
      <w:start w:val="10"/>
      <w:numFmt w:val="bullet"/>
      <w:lvlText w:val="-"/>
      <w:lvlJc w:val="left"/>
      <w:pPr>
        <w:ind w:left="1517" w:hanging="360"/>
      </w:pPr>
      <w:rPr>
        <w:rFonts w:ascii="Times New Roman" w:eastAsia="Times New Roman" w:hAnsi="Times New Roman" w:cs="Times New Roman" w:hint="default"/>
      </w:rPr>
    </w:lvl>
    <w:lvl w:ilvl="1" w:tplc="04220003" w:tentative="1">
      <w:start w:val="1"/>
      <w:numFmt w:val="bullet"/>
      <w:lvlText w:val="o"/>
      <w:lvlJc w:val="left"/>
      <w:pPr>
        <w:ind w:left="1888" w:hanging="360"/>
      </w:pPr>
      <w:rPr>
        <w:rFonts w:ascii="Courier New" w:hAnsi="Courier New" w:cs="Courier New" w:hint="default"/>
      </w:rPr>
    </w:lvl>
    <w:lvl w:ilvl="2" w:tplc="04220005" w:tentative="1">
      <w:start w:val="1"/>
      <w:numFmt w:val="bullet"/>
      <w:lvlText w:val=""/>
      <w:lvlJc w:val="left"/>
      <w:pPr>
        <w:ind w:left="2608" w:hanging="360"/>
      </w:pPr>
      <w:rPr>
        <w:rFonts w:ascii="Wingdings" w:hAnsi="Wingdings" w:hint="default"/>
      </w:rPr>
    </w:lvl>
    <w:lvl w:ilvl="3" w:tplc="04220001" w:tentative="1">
      <w:start w:val="1"/>
      <w:numFmt w:val="bullet"/>
      <w:lvlText w:val=""/>
      <w:lvlJc w:val="left"/>
      <w:pPr>
        <w:ind w:left="3328" w:hanging="360"/>
      </w:pPr>
      <w:rPr>
        <w:rFonts w:ascii="Symbol" w:hAnsi="Symbol" w:hint="default"/>
      </w:rPr>
    </w:lvl>
    <w:lvl w:ilvl="4" w:tplc="04220003" w:tentative="1">
      <w:start w:val="1"/>
      <w:numFmt w:val="bullet"/>
      <w:lvlText w:val="o"/>
      <w:lvlJc w:val="left"/>
      <w:pPr>
        <w:ind w:left="4048" w:hanging="360"/>
      </w:pPr>
      <w:rPr>
        <w:rFonts w:ascii="Courier New" w:hAnsi="Courier New" w:cs="Courier New" w:hint="default"/>
      </w:rPr>
    </w:lvl>
    <w:lvl w:ilvl="5" w:tplc="04220005" w:tentative="1">
      <w:start w:val="1"/>
      <w:numFmt w:val="bullet"/>
      <w:lvlText w:val=""/>
      <w:lvlJc w:val="left"/>
      <w:pPr>
        <w:ind w:left="4768" w:hanging="360"/>
      </w:pPr>
      <w:rPr>
        <w:rFonts w:ascii="Wingdings" w:hAnsi="Wingdings" w:hint="default"/>
      </w:rPr>
    </w:lvl>
    <w:lvl w:ilvl="6" w:tplc="04220001" w:tentative="1">
      <w:start w:val="1"/>
      <w:numFmt w:val="bullet"/>
      <w:lvlText w:val=""/>
      <w:lvlJc w:val="left"/>
      <w:pPr>
        <w:ind w:left="5488" w:hanging="360"/>
      </w:pPr>
      <w:rPr>
        <w:rFonts w:ascii="Symbol" w:hAnsi="Symbol" w:hint="default"/>
      </w:rPr>
    </w:lvl>
    <w:lvl w:ilvl="7" w:tplc="04220003" w:tentative="1">
      <w:start w:val="1"/>
      <w:numFmt w:val="bullet"/>
      <w:lvlText w:val="o"/>
      <w:lvlJc w:val="left"/>
      <w:pPr>
        <w:ind w:left="6208" w:hanging="360"/>
      </w:pPr>
      <w:rPr>
        <w:rFonts w:ascii="Courier New" w:hAnsi="Courier New" w:cs="Courier New" w:hint="default"/>
      </w:rPr>
    </w:lvl>
    <w:lvl w:ilvl="8" w:tplc="04220005" w:tentative="1">
      <w:start w:val="1"/>
      <w:numFmt w:val="bullet"/>
      <w:lvlText w:val=""/>
      <w:lvlJc w:val="left"/>
      <w:pPr>
        <w:ind w:left="6928" w:hanging="360"/>
      </w:pPr>
      <w:rPr>
        <w:rFonts w:ascii="Wingdings" w:hAnsi="Wingdings" w:hint="default"/>
      </w:rPr>
    </w:lvl>
  </w:abstractNum>
  <w:abstractNum w:abstractNumId="2" w15:restartNumberingAfterBreak="0">
    <w:nsid w:val="100D7509"/>
    <w:multiLevelType w:val="multilevel"/>
    <w:tmpl w:val="14AEC97C"/>
    <w:lvl w:ilvl="0">
      <w:start w:val="1"/>
      <w:numFmt w:val="decimal"/>
      <w:lvlText w:val="СТАТТЯ %1"/>
      <w:lvlJc w:val="left"/>
      <w:pPr>
        <w:tabs>
          <w:tab w:val="num" w:pos="360"/>
        </w:tabs>
        <w:ind w:left="360" w:hanging="360"/>
      </w:pPr>
      <w:rPr>
        <w:rFonts w:hint="default"/>
        <w:b/>
        <w:i w:val="0"/>
      </w:rPr>
    </w:lvl>
    <w:lvl w:ilvl="1">
      <w:start w:val="1"/>
      <w:numFmt w:val="decimal"/>
      <w:lvlText w:val="%1.%2"/>
      <w:lvlJc w:val="left"/>
      <w:pPr>
        <w:tabs>
          <w:tab w:val="num" w:pos="822"/>
        </w:tabs>
        <w:ind w:left="822" w:hanging="680"/>
      </w:pPr>
      <w:rPr>
        <w:rFonts w:ascii="Times New Roman" w:hAnsi="Times New Roman" w:cs="Times New Roman" w:hint="default"/>
        <w:b w:val="0"/>
        <w:color w:val="000000"/>
        <w:sz w:val="22"/>
        <w:szCs w:val="22"/>
      </w:rPr>
    </w:lvl>
    <w:lvl w:ilvl="2">
      <w:start w:val="1"/>
      <w:numFmt w:val="decimal"/>
      <w:lvlText w:val="%1.%2.%3"/>
      <w:lvlJc w:val="left"/>
      <w:pPr>
        <w:tabs>
          <w:tab w:val="num" w:pos="1560"/>
        </w:tabs>
        <w:ind w:left="1560" w:hanging="850"/>
      </w:pPr>
      <w:rPr>
        <w:rFonts w:ascii="Times New Roman" w:hAnsi="Times New Roman"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A1672EE"/>
    <w:multiLevelType w:val="hybridMultilevel"/>
    <w:tmpl w:val="E794AE6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15:restartNumberingAfterBreak="0">
    <w:nsid w:val="1E4F7BE8"/>
    <w:multiLevelType w:val="hybridMultilevel"/>
    <w:tmpl w:val="004E2CDA"/>
    <w:lvl w:ilvl="0" w:tplc="B46C23C8">
      <w:start w:val="10"/>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5" w15:restartNumberingAfterBreak="0">
    <w:nsid w:val="225550D4"/>
    <w:multiLevelType w:val="hybridMultilevel"/>
    <w:tmpl w:val="1A9049E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15:restartNumberingAfterBreak="0">
    <w:nsid w:val="22FD6AEE"/>
    <w:multiLevelType w:val="hybridMultilevel"/>
    <w:tmpl w:val="D11CAF86"/>
    <w:lvl w:ilvl="0" w:tplc="04220005">
      <w:start w:val="1"/>
      <w:numFmt w:val="bullet"/>
      <w:lvlText w:val=""/>
      <w:lvlJc w:val="left"/>
      <w:pPr>
        <w:ind w:left="1778"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15:restartNumberingAfterBreak="0">
    <w:nsid w:val="31233DED"/>
    <w:multiLevelType w:val="hybridMultilevel"/>
    <w:tmpl w:val="CF98B78A"/>
    <w:lvl w:ilvl="0" w:tplc="B46C23C8">
      <w:start w:val="10"/>
      <w:numFmt w:val="bullet"/>
      <w:lvlText w:val="-"/>
      <w:lvlJc w:val="left"/>
      <w:pPr>
        <w:ind w:left="1778"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15:restartNumberingAfterBreak="0">
    <w:nsid w:val="35FD6B01"/>
    <w:multiLevelType w:val="hybridMultilevel"/>
    <w:tmpl w:val="DBC83F66"/>
    <w:lvl w:ilvl="0" w:tplc="098A321A">
      <w:numFmt w:val="bullet"/>
      <w:lvlText w:val="-"/>
      <w:lvlJc w:val="left"/>
      <w:pPr>
        <w:ind w:left="4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41B44DB8"/>
    <w:multiLevelType w:val="hybridMultilevel"/>
    <w:tmpl w:val="9766BB56"/>
    <w:lvl w:ilvl="0" w:tplc="098A321A">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0" w15:restartNumberingAfterBreak="0">
    <w:nsid w:val="4EA30E75"/>
    <w:multiLevelType w:val="hybridMultilevel"/>
    <w:tmpl w:val="BDB451B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15:restartNumberingAfterBreak="0">
    <w:nsid w:val="5CF4363B"/>
    <w:multiLevelType w:val="hybridMultilevel"/>
    <w:tmpl w:val="579A35C8"/>
    <w:lvl w:ilvl="0" w:tplc="0422000F">
      <w:start w:val="1"/>
      <w:numFmt w:val="decimal"/>
      <w:lvlText w:val="%1."/>
      <w:lvlJc w:val="left"/>
      <w:pPr>
        <w:ind w:left="1778" w:hanging="360"/>
      </w:pPr>
      <w:rPr>
        <w:rFont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15:restartNumberingAfterBreak="0">
    <w:nsid w:val="5F8F3D55"/>
    <w:multiLevelType w:val="hybridMultilevel"/>
    <w:tmpl w:val="4C968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FA17D65"/>
    <w:multiLevelType w:val="hybridMultilevel"/>
    <w:tmpl w:val="E1A88304"/>
    <w:lvl w:ilvl="0" w:tplc="B46C23C8">
      <w:start w:val="10"/>
      <w:numFmt w:val="bullet"/>
      <w:lvlText w:val="-"/>
      <w:lvlJc w:val="left"/>
      <w:pPr>
        <w:ind w:left="1778"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15:restartNumberingAfterBreak="0">
    <w:nsid w:val="6F6A03F7"/>
    <w:multiLevelType w:val="hybridMultilevel"/>
    <w:tmpl w:val="DB364286"/>
    <w:lvl w:ilvl="0" w:tplc="B212EE2E">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9"/>
  </w:num>
  <w:num w:numId="4">
    <w:abstractNumId w:val="8"/>
  </w:num>
  <w:num w:numId="5">
    <w:abstractNumId w:val="10"/>
  </w:num>
  <w:num w:numId="6">
    <w:abstractNumId w:val="12"/>
  </w:num>
  <w:num w:numId="7">
    <w:abstractNumId w:val="2"/>
  </w:num>
  <w:num w:numId="8">
    <w:abstractNumId w:val="4"/>
  </w:num>
  <w:num w:numId="9">
    <w:abstractNumId w:val="1"/>
  </w:num>
  <w:num w:numId="10">
    <w:abstractNumId w:val="0"/>
  </w:num>
  <w:num w:numId="11">
    <w:abstractNumId w:val="7"/>
  </w:num>
  <w:num w:numId="12">
    <w:abstractNumId w:val="11"/>
  </w:num>
  <w:num w:numId="13">
    <w:abstractNumId w:val="13"/>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F5E"/>
    <w:rsid w:val="0009791A"/>
    <w:rsid w:val="00104D80"/>
    <w:rsid w:val="00273F5E"/>
    <w:rsid w:val="003356EE"/>
    <w:rsid w:val="00457E86"/>
    <w:rsid w:val="00730340"/>
    <w:rsid w:val="008916C9"/>
    <w:rsid w:val="00A27019"/>
    <w:rsid w:val="00B32D96"/>
    <w:rsid w:val="00BF2D1A"/>
    <w:rsid w:val="00CA3BB0"/>
    <w:rsid w:val="00F21233"/>
    <w:rsid w:val="00FD5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87036D"/>
  <w15:chartTrackingRefBased/>
  <w15:docId w15:val="{D77918AE-F109-4DA2-80AF-3833AC946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uk-UA" w:eastAsia="uk-UA"/>
    </w:rPr>
  </w:style>
  <w:style w:type="paragraph" w:styleId="2">
    <w:name w:val="heading 2"/>
    <w:basedOn w:val="a"/>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100" w:beforeAutospacing="1" w:after="100" w:afterAutospacing="1"/>
    </w:pPr>
  </w:style>
  <w:style w:type="character" w:customStyle="1" w:styleId="30">
    <w:name w:val="Заголовок 3 Знак"/>
    <w:link w:val="3"/>
    <w:uiPriority w:val="9"/>
    <w:rPr>
      <w:b/>
      <w:bCs/>
      <w:sz w:val="27"/>
      <w:szCs w:val="27"/>
      <w:lang w:val="uk-UA" w:eastAsia="uk-UA"/>
    </w:rPr>
  </w:style>
  <w:style w:type="paragraph" w:customStyle="1" w:styleId="tj">
    <w:name w:val="tj"/>
    <w:basedOn w:val="a"/>
    <w:pPr>
      <w:spacing w:before="100" w:beforeAutospacing="1" w:after="100" w:afterAutospacing="1"/>
    </w:pPr>
    <w:rPr>
      <w:lang w:val="ru-RU" w:eastAsia="ru-RU"/>
    </w:rPr>
  </w:style>
  <w:style w:type="paragraph" w:styleId="a4">
    <w:name w:val="List Paragraph"/>
    <w:basedOn w:val="a"/>
    <w:uiPriority w:val="34"/>
    <w:qFormat/>
    <w:pPr>
      <w:ind w:left="720"/>
      <w:contextualSpacing/>
    </w:pPr>
  </w:style>
  <w:style w:type="paragraph" w:customStyle="1" w:styleId="rvps2">
    <w:name w:val="rvps2"/>
    <w:basedOn w:val="a"/>
    <w:pPr>
      <w:spacing w:before="100" w:beforeAutospacing="1" w:after="100" w:afterAutospacing="1"/>
    </w:pPr>
  </w:style>
  <w:style w:type="paragraph" w:styleId="a5">
    <w:name w:val="header"/>
    <w:basedOn w:val="a"/>
    <w:link w:val="a6"/>
    <w:pPr>
      <w:tabs>
        <w:tab w:val="center" w:pos="4819"/>
        <w:tab w:val="right" w:pos="9639"/>
      </w:tabs>
    </w:pPr>
  </w:style>
  <w:style w:type="character" w:customStyle="1" w:styleId="a6">
    <w:name w:val="Верхний колонтитул Знак"/>
    <w:basedOn w:val="a0"/>
    <w:link w:val="a5"/>
    <w:rPr>
      <w:sz w:val="24"/>
      <w:szCs w:val="24"/>
      <w:lang w:val="uk-UA" w:eastAsia="uk-UA"/>
    </w:rPr>
  </w:style>
  <w:style w:type="paragraph" w:styleId="a7">
    <w:name w:val="footer"/>
    <w:basedOn w:val="a"/>
    <w:link w:val="a8"/>
    <w:pPr>
      <w:tabs>
        <w:tab w:val="center" w:pos="4819"/>
        <w:tab w:val="right" w:pos="9639"/>
      </w:tabs>
    </w:pPr>
  </w:style>
  <w:style w:type="character" w:customStyle="1" w:styleId="a8">
    <w:name w:val="Нижний колонтитул Знак"/>
    <w:basedOn w:val="a0"/>
    <w:link w:val="a7"/>
    <w:rPr>
      <w:sz w:val="24"/>
      <w:szCs w:val="24"/>
      <w:lang w:val="uk-UA" w:eastAsia="uk-UA"/>
    </w:rPr>
  </w:style>
  <w:style w:type="paragraph" w:styleId="a9">
    <w:name w:val="Balloon Text"/>
    <w:basedOn w:val="a"/>
    <w:link w:val="aa"/>
    <w:rPr>
      <w:rFonts w:ascii="Segoe UI" w:hAnsi="Segoe UI" w:cs="Segoe UI"/>
      <w:sz w:val="18"/>
      <w:szCs w:val="18"/>
    </w:rPr>
  </w:style>
  <w:style w:type="character" w:customStyle="1" w:styleId="aa">
    <w:name w:val="Текст выноски Знак"/>
    <w:basedOn w:val="a0"/>
    <w:link w:val="a9"/>
    <w:rPr>
      <w:rFonts w:ascii="Segoe UI"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5846">
      <w:bodyDiv w:val="1"/>
      <w:marLeft w:val="0"/>
      <w:marRight w:val="0"/>
      <w:marTop w:val="0"/>
      <w:marBottom w:val="0"/>
      <w:divBdr>
        <w:top w:val="none" w:sz="0" w:space="0" w:color="auto"/>
        <w:left w:val="none" w:sz="0" w:space="0" w:color="auto"/>
        <w:bottom w:val="none" w:sz="0" w:space="0" w:color="auto"/>
        <w:right w:val="none" w:sz="0" w:space="0" w:color="auto"/>
      </w:divBdr>
    </w:div>
    <w:div w:id="259728247">
      <w:bodyDiv w:val="1"/>
      <w:marLeft w:val="0"/>
      <w:marRight w:val="0"/>
      <w:marTop w:val="0"/>
      <w:marBottom w:val="0"/>
      <w:divBdr>
        <w:top w:val="none" w:sz="0" w:space="0" w:color="auto"/>
        <w:left w:val="none" w:sz="0" w:space="0" w:color="auto"/>
        <w:bottom w:val="none" w:sz="0" w:space="0" w:color="auto"/>
        <w:right w:val="none" w:sz="0" w:space="0" w:color="auto"/>
      </w:divBdr>
    </w:div>
    <w:div w:id="395860824">
      <w:bodyDiv w:val="1"/>
      <w:marLeft w:val="0"/>
      <w:marRight w:val="0"/>
      <w:marTop w:val="0"/>
      <w:marBottom w:val="0"/>
      <w:divBdr>
        <w:top w:val="none" w:sz="0" w:space="0" w:color="auto"/>
        <w:left w:val="none" w:sz="0" w:space="0" w:color="auto"/>
        <w:bottom w:val="none" w:sz="0" w:space="0" w:color="auto"/>
        <w:right w:val="none" w:sz="0" w:space="0" w:color="auto"/>
      </w:divBdr>
    </w:div>
    <w:div w:id="781269113">
      <w:bodyDiv w:val="1"/>
      <w:marLeft w:val="0"/>
      <w:marRight w:val="0"/>
      <w:marTop w:val="0"/>
      <w:marBottom w:val="0"/>
      <w:divBdr>
        <w:top w:val="none" w:sz="0" w:space="0" w:color="auto"/>
        <w:left w:val="none" w:sz="0" w:space="0" w:color="auto"/>
        <w:bottom w:val="none" w:sz="0" w:space="0" w:color="auto"/>
        <w:right w:val="none" w:sz="0" w:space="0" w:color="auto"/>
      </w:divBdr>
    </w:div>
    <w:div w:id="18157539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BF6A6-5185-45D8-B587-A02517DB8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3473</Words>
  <Characters>19800</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lpstr>
    </vt:vector>
  </TitlesOfParts>
  <Company>SSMSC</Company>
  <LinksUpToDate>false</LinksUpToDate>
  <CharactersWithSpaces>23227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yakovchenko</dc:creator>
  <cp:keywords/>
  <dc:description/>
  <cp:lastModifiedBy>ПК</cp:lastModifiedBy>
  <cp:revision>4</cp:revision>
  <cp:lastPrinted>2019-01-17T07:11:00Z</cp:lastPrinted>
  <dcterms:created xsi:type="dcterms:W3CDTF">2019-01-21T14:00:00Z</dcterms:created>
  <dcterms:modified xsi:type="dcterms:W3CDTF">2019-01-21T14:11:00Z</dcterms:modified>
</cp:coreProperties>
</file>