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76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Проекти рішень з питань, включених до порядку денного загальних зборів акціонерів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Нижньодністровська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ГЕС» 20 квітня 2018 року. </w:t>
      </w:r>
    </w:p>
    <w:p w:rsidR="005D5876" w:rsidRPr="00ED2F14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D5876" w:rsidRDefault="005D5876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709FB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B709FB">
        <w:rPr>
          <w:rFonts w:ascii="Times New Roman" w:hAnsi="Times New Roman" w:cs="Times New Roman"/>
          <w:sz w:val="24"/>
          <w:szCs w:val="24"/>
          <w:lang w:val="uk-UA"/>
        </w:rPr>
        <w:t>одаткова</w:t>
      </w:r>
      <w:proofErr w:type="spellEnd"/>
      <w:r w:rsidRPr="00B709F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="00091D08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9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709FB">
        <w:rPr>
          <w:rFonts w:ascii="Times New Roman" w:hAnsi="Times New Roman" w:cs="Times New Roman"/>
          <w:sz w:val="24"/>
          <w:szCs w:val="24"/>
        </w:rPr>
        <w:t xml:space="preserve">. 4 ст.35 ЗУ «Про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акціонерні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09F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B709FB">
        <w:rPr>
          <w:rFonts w:ascii="Times New Roman" w:hAnsi="Times New Roman" w:cs="Times New Roman"/>
          <w:sz w:val="24"/>
          <w:szCs w:val="24"/>
        </w:rPr>
        <w:t>»</w:t>
      </w:r>
    </w:p>
    <w:p w:rsidR="00091D08" w:rsidRPr="00091D08" w:rsidRDefault="00091D08" w:rsidP="005D5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8435"/>
      </w:tblGrid>
      <w:tr w:rsidR="00196E29" w:rsidTr="00420A01">
        <w:tc>
          <w:tcPr>
            <w:tcW w:w="1136" w:type="dxa"/>
          </w:tcPr>
          <w:p w:rsidR="00196E29" w:rsidRPr="00BA13EB" w:rsidRDefault="00196E29" w:rsidP="00B709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питання</w:t>
            </w:r>
          </w:p>
        </w:tc>
        <w:tc>
          <w:tcPr>
            <w:tcW w:w="8435" w:type="dxa"/>
          </w:tcPr>
          <w:p w:rsidR="00B709FB" w:rsidRDefault="00B709FB" w:rsidP="0056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921502" w:rsidRDefault="00B709FB" w:rsidP="0056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1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96E29" w:rsidRPr="009215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роект порядку денного загальних зборів товариства та проекти рішень</w:t>
            </w:r>
          </w:p>
          <w:p w:rsidR="00196E29" w:rsidRPr="00565C41" w:rsidRDefault="00196E29" w:rsidP="00565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Обрання членів лічильної комісії річних загальних зборів акціонерів Товариства та прийняття рішення про припинення їх повноважень.</w:t>
            </w:r>
          </w:p>
          <w:p w:rsidR="00196E29" w:rsidRPr="00565C41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420A01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420A01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Обрати членів лічильної комісії у складі: 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комісії –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Андреєва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Борисівна;</w:t>
            </w:r>
          </w:p>
          <w:p w:rsidR="00196E29" w:rsidRPr="00565C41" w:rsidRDefault="00196E29" w:rsidP="00565C41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Члени комісії:</w:t>
            </w:r>
          </w:p>
          <w:p w:rsidR="00196E29" w:rsidRPr="00565C41" w:rsidRDefault="00196E29" w:rsidP="00565C41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Бойчук Надія Миколаївна,</w:t>
            </w:r>
          </w:p>
          <w:p w:rsidR="00196E29" w:rsidRPr="00565C41" w:rsidRDefault="00196E29" w:rsidP="00565C41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Майя Іванівна.</w:t>
            </w:r>
          </w:p>
          <w:p w:rsidR="00196E29" w:rsidRPr="00565C41" w:rsidRDefault="00196E29" w:rsidP="008157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Припинити повноваження Лічильної комісії після виконання всіх обов’язків, пов’язаних із проведенням  загальних зборів Товариства у повному обсязі.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435" w:type="dxa"/>
          </w:tcPr>
          <w:p w:rsidR="00196E29" w:rsidRPr="0074325F" w:rsidRDefault="00196E29" w:rsidP="00303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порядку проведення (регламенту) річних загальних зборів  Товариства.</w:t>
            </w:r>
          </w:p>
          <w:p w:rsidR="0074325F" w:rsidRPr="00565C41" w:rsidRDefault="0074325F" w:rsidP="0074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29" w:rsidRPr="0074325F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7432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наступний порядок проведення (регламент) річних загальних зборів Товариства: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Звіти і доповіді – до 10 хв., обговорення, виступи і відповіді на питання – до 3 хв.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доповідачам з питань порядку денного подаються присутніми у письмовому вигляді до секретаря   загальних зборів.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Пропозиції, зауваження, особливі думки та таке інше, що подаються учасниками річних загальних зборів Товариства секретарю, повинні містити підпис та реквізити особи (прізвище, ім’я та по батькові).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Питання, надані без підпису та без зазначення реквізитів, не розглядатимуться.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порядку денного ставить на голосування Голова річних загальних зборів.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черговості розгляду питань порядку денного здійснюється Головою річних загальних зборів.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випадку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запропоновано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одночасно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декілька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одним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пропонується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зняти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відповідне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спочатку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поставити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відповідного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денного.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результаті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проект </w:t>
            </w:r>
            <w:proofErr w:type="spellStart"/>
            <w:proofErr w:type="gram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буде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прийнято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Загальними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проекти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ж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денного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Загальними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зборами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розглядаються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Головою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ставляться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них не проводиться,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відповідні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бюлетені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збираються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підсумки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голосування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них не </w:t>
            </w:r>
            <w:proofErr w:type="spellStart"/>
            <w:proofErr w:type="gram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ідбиваються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оголошуються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закінчення голосування з питання порядку денного акціонер зобов’язаний здати лічильній комісії бюлетень для голосування.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 збирає бюлетені, підраховує голоси та об’являє результати голосування.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Бюлетень для голосування визнається недійсним у разі, якщо: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він відрізняється від офіційно виготовленого Товариством зразка;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відсутній підпис акціонера (представника акціонера);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 ньому відмічено більше одного варіанта голосування;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 ньому не відмічено жодного варіанту голосування;</w:t>
            </w:r>
          </w:p>
          <w:p w:rsidR="00196E29" w:rsidRPr="00565C41" w:rsidRDefault="00196E29" w:rsidP="00815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Бюлетені для голосування, визнані недійсними, не враховуються під час підрахунку голосів.</w:t>
            </w:r>
          </w:p>
          <w:p w:rsidR="00196E29" w:rsidRPr="00565C41" w:rsidRDefault="00196E29" w:rsidP="00815707">
            <w:pPr>
              <w:shd w:val="clear" w:color="auto" w:fill="FFFFFF"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Бюлетень для голосування засвідчується підписом голови реєстраційної   комісії перед його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видачою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акціонеру (його представнику)</w:t>
            </w: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96E29" w:rsidRPr="00565C41" w:rsidRDefault="00196E29" w:rsidP="00815707">
            <w:pPr>
              <w:shd w:val="clear" w:color="auto" w:fill="FFFFFF"/>
              <w:tabs>
                <w:tab w:val="left" w:pos="-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усіх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 та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виникають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цих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зборів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Товариства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керуватися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нормами Статуту,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внутрішніх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положень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та чинного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8435" w:type="dxa"/>
          </w:tcPr>
          <w:p w:rsidR="00196E29" w:rsidRPr="00565C41" w:rsidRDefault="00196E29" w:rsidP="003030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Розгляд звіту виконавчого органу про результати фінансово-господарської діяльності Товариства у 2017 році, затвердження заходів за результатами його розгляду та прийняття рішення за наслідками його розгляду. </w:t>
            </w:r>
          </w:p>
          <w:p w:rsidR="00196E29" w:rsidRPr="00565C41" w:rsidRDefault="00196E29" w:rsidP="00EB6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352939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35293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EB6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Затвердити звіт Виконавчого органу  Товариства про результати фінансово-господарської діяльності за 2017 рік. </w:t>
            </w:r>
          </w:p>
          <w:p w:rsidR="00196E29" w:rsidRPr="00565C41" w:rsidRDefault="00196E29" w:rsidP="00EB67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Затвердити заходи за результатами розгляду звіту  Виконавчого органу  Товариства про результати фінансово-господарської діяльності за 2017 рік.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435" w:type="dxa"/>
          </w:tcPr>
          <w:p w:rsidR="00196E29" w:rsidRPr="00565C41" w:rsidRDefault="00196E29" w:rsidP="00303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звіту наглядової ради про роботу у 2017 році, затвердження заходів за результатами його розгляду та прийняття рішення за наслідками його розгляду.</w:t>
            </w:r>
          </w:p>
          <w:p w:rsidR="00196E29" w:rsidRPr="00565C41" w:rsidRDefault="00196E29" w:rsidP="003030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1B19A0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B19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35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Затвердити звіт наглядової ради про роботу у 2017 році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2.Затвердити заходи за результатами розгляду звіту наглядової ради про роботу у 2017 році.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звіту та висновків ревізійної комісії Товариства за 2017 рік та прийняття рішення за наслідками їх розгляду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1B19A0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1B19A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 звіт та висновки Ревізійної комісії Товариства за 2017 рік.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Розгляд висновків зовнішнього аудиту та затвердження заходів за результатами його розгляду.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2A033F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A033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заходи за результатами розгляду висновків зовнішнього аудиту.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річного звіту Товариства за 2017 рік.</w:t>
            </w:r>
          </w:p>
          <w:p w:rsidR="00196E29" w:rsidRPr="00565C41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6000F8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000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річний звіт Товариства за 2017 рік.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прибутку  Товариства, отриманого за результатами фінансово-господарської діяльності Товариства у 2017 році.</w:t>
            </w:r>
          </w:p>
          <w:p w:rsidR="00196E29" w:rsidRPr="00565C41" w:rsidRDefault="00196E29" w:rsidP="00565C41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6000F8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000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Затвердити розподіл прибутку Товариства за 2017 рік:</w:t>
            </w:r>
          </w:p>
          <w:p w:rsidR="00196E29" w:rsidRPr="00565C41" w:rsidRDefault="00196E29" w:rsidP="00565C41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резервного фонду 5 %;</w:t>
            </w:r>
          </w:p>
          <w:p w:rsidR="00196E29" w:rsidRPr="00565C41" w:rsidRDefault="00196E29" w:rsidP="00565C41">
            <w:pPr>
              <w:numPr>
                <w:ilvl w:val="0"/>
                <w:numId w:val="1"/>
              </w:numPr>
              <w:tabs>
                <w:tab w:val="left" w:pos="176"/>
                <w:tab w:val="left" w:pos="70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нарахування в фонд виплати дивідендів здійснити відповідно до вимог законодавчих та нормативних  актів, що діють на час проведення загальних зборів;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залишок прибутку використовувати відповідно до затвердженого фінансового плану Товариства.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Затвердження розміру річних дивідендів за результатами фінансово-господарської діяльності  Товариства у 2017 роках з урахуванням вимог, передбачених законодавством.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29" w:rsidRPr="009C133C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C1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рішення № </w:t>
            </w: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За результатами фінансово-господарської діяльності Товариства за 2017 </w:t>
            </w:r>
            <w:proofErr w:type="gramStart"/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ік 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спрямувати на виплату дивідендів 75%  чистого прибутку Товариства у розмірі 4 699 500 грн., в  т.ч. сплатити до Державного бюджету дивіденди на державну частку у розмірі 4 107 417,23 грн.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.2. Встановити, що виплата дивідендів здійснюється Товариством безпосередньо акціонерам в порядку, визначеному чинним законодавством. 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рішення № </w:t>
            </w: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.1. За результатами фінансово-господарської діяльності Товариства за 2017 рік нарахувати дивіденди, в т.ч. на державну частку у розмірі </w:t>
            </w:r>
            <w:r w:rsidRPr="00565C4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відповідно до вимог законодавчих та нормативних  актів, що діють на дату проведення загальних зборів.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.2. Встановити, що виплата дивідендів здійснюється Товариством в порядку, визначеному чинним законодавством.</w:t>
            </w:r>
          </w:p>
          <w:p w:rsidR="00196E29" w:rsidRPr="00565C41" w:rsidRDefault="00196E29" w:rsidP="00565C41">
            <w:pPr>
              <w:shd w:val="clear" w:color="auto" w:fill="FFFFFF"/>
              <w:tabs>
                <w:tab w:val="left" w:pos="-34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основних напрямів діяльності Товариства на 2018 рік.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9C133C" w:rsidRDefault="00196E29" w:rsidP="00565C4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9C133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Затвердити основні напрями діяльності Товариства на 2018 рік.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Визначення чітких цілей діяльності Товариства на  2019 рік.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2033B5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033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Визначити чіткими цілями діяльності Товариства на  2019 рік - провадження ринкової діяльності, в тому числі шляхом безаварійної експлуатації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Нижньодністровської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ГЕС  та забезпечення прибутковості та ефективності для задоволення інтересів акціонерів у відповідності до законодавства України.</w:t>
            </w:r>
          </w:p>
        </w:tc>
      </w:tr>
      <w:tr w:rsidR="00196E29" w:rsidRPr="00562656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8435" w:type="dxa"/>
          </w:tcPr>
          <w:p w:rsidR="00196E29" w:rsidRPr="00565C41" w:rsidRDefault="00196E29" w:rsidP="001F664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вчинення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Товариством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правочинів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постачання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передачі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продажу 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електричної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енергії</w:t>
            </w:r>
            <w:proofErr w:type="spellEnd"/>
            <w:r w:rsidRPr="00565C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96E29" w:rsidRPr="00565C41" w:rsidRDefault="00196E29" w:rsidP="0017300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E29" w:rsidRPr="002033B5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033B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Схвалити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правочини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постачання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передачі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 продажу  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електричної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енергії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вчиненні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Товариством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протягом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звітного</w:t>
            </w:r>
            <w:proofErr w:type="spellEnd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періоду</w:t>
            </w:r>
            <w:proofErr w:type="spellEnd"/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та доповнень  до статуту Товариства шляхом викладення його в новій редакції.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Внести зміни до Статуту Товариства шляхом викладення його у новій редакції та затвердити у новій редакції Статут Товариства.</w:t>
            </w:r>
          </w:p>
          <w:p w:rsidR="00196E29" w:rsidRPr="00565C41" w:rsidRDefault="00196E29" w:rsidP="00565C41">
            <w:pPr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Уповноважити  Голову та Секретаря зборів  підписати Статут Товариства у новій редакції.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Генеральному директору Товариства забезпечити надання документів для проведення державної реєстрації нової редакції статуту Товариства.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і доповнень до Положення про принципи формування наглядової ради шляхом викладення його в новій редакції.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62257B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25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Внести зміни до Положення про принципи формування наглядової ради та затвердити Положення про принципи формування наглядової ради в новій редакції. </w:t>
            </w:r>
          </w:p>
        </w:tc>
      </w:tr>
      <w:tr w:rsidR="00196E29" w:rsidTr="00420A01">
        <w:tc>
          <w:tcPr>
            <w:tcW w:w="1136" w:type="dxa"/>
          </w:tcPr>
          <w:p w:rsidR="00196E29" w:rsidRPr="00BA13EB" w:rsidRDefault="00196E29" w:rsidP="00F201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13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8435" w:type="dxa"/>
          </w:tcPr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З</w:t>
            </w:r>
            <w:proofErr w:type="spellStart"/>
            <w:r w:rsidRPr="0056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атвердження</w:t>
            </w:r>
            <w:proofErr w:type="spellEnd"/>
            <w:r w:rsidRPr="00565C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положення про винагороду членів наглядової ради акціонерного товариства.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6E29" w:rsidRPr="0062257B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6225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Проект рішення:</w:t>
            </w:r>
          </w:p>
          <w:p w:rsidR="00196E29" w:rsidRPr="00565C41" w:rsidRDefault="00196E29" w:rsidP="00565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рішення № 1.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Затвердити </w:t>
            </w:r>
            <w:r w:rsidRPr="00565C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положення про винагороду членів наглядової ради акціонерного товариства.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Проект рішення № 2.</w:t>
            </w:r>
          </w:p>
          <w:p w:rsidR="00196E29" w:rsidRPr="00565C41" w:rsidRDefault="00196E29" w:rsidP="00565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5C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Зняти питання з розгляду </w:t>
            </w:r>
          </w:p>
        </w:tc>
      </w:tr>
    </w:tbl>
    <w:p w:rsidR="00196E29" w:rsidRPr="00196E29" w:rsidRDefault="00196E29">
      <w:pPr>
        <w:rPr>
          <w:lang w:val="uk-UA"/>
        </w:rPr>
      </w:pPr>
    </w:p>
    <w:sectPr w:rsidR="00196E29" w:rsidRPr="00196E29" w:rsidSect="005B77D6">
      <w:pgSz w:w="11906" w:h="16838"/>
      <w:pgMar w:top="340" w:right="851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2721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F3D4106"/>
    <w:multiLevelType w:val="hybridMultilevel"/>
    <w:tmpl w:val="2B5827C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43AE2E48"/>
    <w:multiLevelType w:val="hybridMultilevel"/>
    <w:tmpl w:val="E1E0FC5E"/>
    <w:lvl w:ilvl="0" w:tplc="468CD918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4BA243C7"/>
    <w:multiLevelType w:val="hybridMultilevel"/>
    <w:tmpl w:val="0E88D984"/>
    <w:lvl w:ilvl="0" w:tplc="3DAA0326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74275F40"/>
    <w:multiLevelType w:val="hybridMultilevel"/>
    <w:tmpl w:val="704C6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15F"/>
    <w:rsid w:val="00091D08"/>
    <w:rsid w:val="0017300B"/>
    <w:rsid w:val="00194BDA"/>
    <w:rsid w:val="00196E29"/>
    <w:rsid w:val="001B19A0"/>
    <w:rsid w:val="001F6646"/>
    <w:rsid w:val="002033B5"/>
    <w:rsid w:val="002A033F"/>
    <w:rsid w:val="003030EB"/>
    <w:rsid w:val="00352939"/>
    <w:rsid w:val="00420A01"/>
    <w:rsid w:val="00474908"/>
    <w:rsid w:val="00565C41"/>
    <w:rsid w:val="005B77D6"/>
    <w:rsid w:val="005D5876"/>
    <w:rsid w:val="006000F8"/>
    <w:rsid w:val="0062257B"/>
    <w:rsid w:val="00663EAB"/>
    <w:rsid w:val="0072715F"/>
    <w:rsid w:val="0074325F"/>
    <w:rsid w:val="00815707"/>
    <w:rsid w:val="00921502"/>
    <w:rsid w:val="009C133C"/>
    <w:rsid w:val="00B709FB"/>
    <w:rsid w:val="00B86312"/>
    <w:rsid w:val="00BA13EB"/>
    <w:rsid w:val="00E87DAB"/>
    <w:rsid w:val="00EB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1186</Words>
  <Characters>6761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2018-03-06T06:00:00Z</dcterms:created>
  <dcterms:modified xsi:type="dcterms:W3CDTF">2018-03-06T07:23:00Z</dcterms:modified>
</cp:coreProperties>
</file>